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DC2" w:rsidRPr="00F42F62" w:rsidRDefault="00B35503" w:rsidP="007475F5">
      <w:pPr>
        <w:pStyle w:val="4"/>
        <w:ind w:left="0"/>
        <w:rPr>
          <w:sz w:val="28"/>
          <w:szCs w:val="28"/>
          <w:lang w:val="en-US"/>
        </w:rPr>
      </w:pPr>
      <w:r w:rsidRPr="00F42F62">
        <w:rPr>
          <w:sz w:val="28"/>
          <w:szCs w:val="28"/>
        </w:rPr>
        <w:t>Договор №</w:t>
      </w:r>
      <w:r w:rsidRPr="00F42F62">
        <w:rPr>
          <w:sz w:val="28"/>
          <w:szCs w:val="28"/>
          <w:lang w:val="en-US"/>
        </w:rPr>
        <w:t xml:space="preserve"> </w:t>
      </w:r>
      <w:r w:rsidR="003C253B" w:rsidRPr="00F42F62">
        <w:rPr>
          <w:sz w:val="28"/>
          <w:szCs w:val="28"/>
          <w:lang w:val="en-US"/>
        </w:rPr>
        <w:t>_</w:t>
      </w:r>
      <w:r w:rsidR="00F42F62" w:rsidRPr="00F42F62">
        <w:rPr>
          <w:sz w:val="28"/>
          <w:szCs w:val="28"/>
        </w:rPr>
        <w:t>__</w:t>
      </w:r>
      <w:r w:rsidR="003C253B" w:rsidRPr="00F42F62">
        <w:rPr>
          <w:sz w:val="28"/>
          <w:szCs w:val="28"/>
          <w:lang w:val="en-US"/>
        </w:rPr>
        <w:t>__</w:t>
      </w:r>
      <w:proofErr w:type="gramStart"/>
      <w:r w:rsidR="003C253B" w:rsidRPr="00F42F62">
        <w:rPr>
          <w:sz w:val="28"/>
          <w:szCs w:val="28"/>
          <w:lang w:val="en-US"/>
        </w:rPr>
        <w:t>_</w:t>
      </w:r>
      <w:r w:rsidR="00F42F62" w:rsidRPr="00F42F62">
        <w:rPr>
          <w:sz w:val="28"/>
          <w:szCs w:val="28"/>
        </w:rPr>
        <w:t>-</w:t>
      </w:r>
      <w:proofErr w:type="gramEnd"/>
      <w:r w:rsidR="00F42F62" w:rsidRPr="00F42F62">
        <w:rPr>
          <w:sz w:val="28"/>
          <w:szCs w:val="28"/>
        </w:rPr>
        <w:t>ГО/2021</w:t>
      </w:r>
    </w:p>
    <w:p w:rsidR="0049723F" w:rsidRPr="00F42F62" w:rsidRDefault="00F04DC2" w:rsidP="007475F5">
      <w:pPr>
        <w:pStyle w:val="4"/>
        <w:ind w:left="0"/>
        <w:rPr>
          <w:sz w:val="28"/>
          <w:szCs w:val="28"/>
        </w:rPr>
      </w:pPr>
      <w:r w:rsidRPr="00F42F62">
        <w:rPr>
          <w:sz w:val="28"/>
          <w:szCs w:val="28"/>
        </w:rPr>
        <w:t>о</w:t>
      </w:r>
      <w:r w:rsidR="00517769" w:rsidRPr="00F42F62">
        <w:rPr>
          <w:sz w:val="28"/>
          <w:szCs w:val="28"/>
        </w:rPr>
        <w:t xml:space="preserve"> внесении и использовании гарантийного обеспечения</w:t>
      </w:r>
    </w:p>
    <w:p w:rsidR="007475F5" w:rsidRPr="00F42F62" w:rsidRDefault="007475F5" w:rsidP="007475F5">
      <w:pPr>
        <w:spacing w:after="0" w:line="240" w:lineRule="auto"/>
        <w:rPr>
          <w:rFonts w:ascii="Times New Roman" w:hAnsi="Times New Roman" w:cs="Times New Roman"/>
        </w:rPr>
      </w:pPr>
    </w:p>
    <w:p w:rsidR="004833A3" w:rsidRPr="00F42F62" w:rsidRDefault="003C253B" w:rsidP="007475F5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</w:rPr>
        <w:t xml:space="preserve">г. </w:t>
      </w:r>
      <w:proofErr w:type="spellStart"/>
      <w:r w:rsidR="00721878" w:rsidRPr="00F42F62">
        <w:rPr>
          <w:rFonts w:ascii="Times New Roman" w:hAnsi="Times New Roman" w:cs="Times New Roman"/>
        </w:rPr>
        <w:t>Нур</w:t>
      </w:r>
      <w:proofErr w:type="spellEnd"/>
      <w:r w:rsidR="00721878" w:rsidRPr="00F42F62">
        <w:rPr>
          <w:rFonts w:ascii="Times New Roman" w:hAnsi="Times New Roman" w:cs="Times New Roman"/>
        </w:rPr>
        <w:t>-Султан</w:t>
      </w:r>
      <w:r w:rsidRPr="00F42F62">
        <w:rPr>
          <w:rFonts w:ascii="Times New Roman" w:hAnsi="Times New Roman" w:cs="Times New Roman"/>
        </w:rPr>
        <w:tab/>
      </w:r>
      <w:r w:rsidRPr="00F42F62">
        <w:rPr>
          <w:rFonts w:ascii="Times New Roman" w:hAnsi="Times New Roman" w:cs="Times New Roman"/>
        </w:rPr>
        <w:tab/>
      </w:r>
      <w:r w:rsidRPr="00F42F62">
        <w:rPr>
          <w:rFonts w:ascii="Times New Roman" w:hAnsi="Times New Roman" w:cs="Times New Roman"/>
        </w:rPr>
        <w:tab/>
      </w:r>
      <w:r w:rsidRPr="00F42F62">
        <w:rPr>
          <w:rFonts w:ascii="Times New Roman" w:hAnsi="Times New Roman" w:cs="Times New Roman"/>
        </w:rPr>
        <w:tab/>
      </w:r>
      <w:r w:rsidR="004833A3" w:rsidRPr="00F42F62">
        <w:rPr>
          <w:rFonts w:ascii="Times New Roman" w:hAnsi="Times New Roman" w:cs="Times New Roman"/>
        </w:rPr>
        <w:tab/>
      </w:r>
      <w:r w:rsidR="00EB52C3" w:rsidRPr="00F42F62">
        <w:rPr>
          <w:rFonts w:ascii="Times New Roman" w:hAnsi="Times New Roman" w:cs="Times New Roman"/>
        </w:rPr>
        <w:tab/>
      </w:r>
      <w:r w:rsidR="00227BFA" w:rsidRPr="00F42F62">
        <w:rPr>
          <w:rFonts w:ascii="Times New Roman" w:hAnsi="Times New Roman" w:cs="Times New Roman"/>
        </w:rPr>
        <w:tab/>
        <w:t xml:space="preserve">       </w:t>
      </w:r>
      <w:r w:rsidRPr="00F42F62">
        <w:rPr>
          <w:rFonts w:ascii="Times New Roman" w:hAnsi="Times New Roman" w:cs="Times New Roman"/>
        </w:rPr>
        <w:t>«</w:t>
      </w:r>
      <w:r w:rsidRPr="00F42F62">
        <w:rPr>
          <w:rFonts w:ascii="Times New Roman" w:hAnsi="Times New Roman" w:cs="Times New Roman"/>
          <w:sz w:val="24"/>
        </w:rPr>
        <w:t>___</w:t>
      </w:r>
      <w:r w:rsidR="004833A3" w:rsidRPr="00F42F62">
        <w:rPr>
          <w:rFonts w:ascii="Times New Roman" w:hAnsi="Times New Roman" w:cs="Times New Roman"/>
        </w:rPr>
        <w:t xml:space="preserve">» </w:t>
      </w:r>
      <w:r w:rsidRPr="00F42F62">
        <w:rPr>
          <w:rFonts w:ascii="Times New Roman" w:hAnsi="Times New Roman" w:cs="Times New Roman"/>
        </w:rPr>
        <w:t>_________</w:t>
      </w:r>
      <w:r w:rsidR="0008263E" w:rsidRPr="00F42F62">
        <w:rPr>
          <w:rFonts w:ascii="Times New Roman" w:hAnsi="Times New Roman" w:cs="Times New Roman"/>
        </w:rPr>
        <w:t xml:space="preserve"> 202</w:t>
      </w:r>
      <w:r w:rsidR="0033334B" w:rsidRPr="00F42F62">
        <w:rPr>
          <w:rFonts w:ascii="Times New Roman" w:hAnsi="Times New Roman" w:cs="Times New Roman"/>
        </w:rPr>
        <w:t>1</w:t>
      </w:r>
      <w:r w:rsidR="004833A3" w:rsidRPr="00F42F62">
        <w:rPr>
          <w:rFonts w:ascii="Times New Roman" w:hAnsi="Times New Roman" w:cs="Times New Roman"/>
        </w:rPr>
        <w:t xml:space="preserve"> года</w:t>
      </w:r>
    </w:p>
    <w:p w:rsidR="0099312F" w:rsidRPr="00F42F62" w:rsidRDefault="0099312F" w:rsidP="007475F5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197ED7" w:rsidRPr="00F42F62" w:rsidRDefault="00517769" w:rsidP="007475F5">
      <w:pPr>
        <w:spacing w:after="0" w:line="240" w:lineRule="auto"/>
        <w:ind w:firstLine="708"/>
        <w:jc w:val="both"/>
        <w:rPr>
          <w:rStyle w:val="aff4"/>
          <w:rFonts w:ascii="Times New Roman" w:hAnsi="Times New Roman" w:cs="Times New Roman"/>
          <w:i w:val="0"/>
        </w:rPr>
      </w:pPr>
      <w:r w:rsidRPr="00F42F62">
        <w:rPr>
          <w:rStyle w:val="aff4"/>
          <w:rFonts w:ascii="Times New Roman" w:hAnsi="Times New Roman" w:cs="Times New Roman"/>
          <w:b/>
          <w:i w:val="0"/>
        </w:rPr>
        <w:t xml:space="preserve">ТОО </w:t>
      </w:r>
      <w:r w:rsidR="00493046" w:rsidRPr="00F42F62">
        <w:rPr>
          <w:rStyle w:val="aff4"/>
          <w:rFonts w:ascii="Times New Roman" w:hAnsi="Times New Roman" w:cs="Times New Roman"/>
          <w:b/>
          <w:i w:val="0"/>
        </w:rPr>
        <w:t>«</w:t>
      </w:r>
      <w:r w:rsidR="003C253B" w:rsidRPr="00F42F62">
        <w:rPr>
          <w:rStyle w:val="aff4"/>
          <w:rFonts w:ascii="Times New Roman" w:hAnsi="Times New Roman" w:cs="Times New Roman"/>
          <w:b/>
          <w:i w:val="0"/>
        </w:rPr>
        <w:t>______________</w:t>
      </w:r>
      <w:r w:rsidR="00493046" w:rsidRPr="00F42F62">
        <w:rPr>
          <w:rStyle w:val="aff4"/>
          <w:rFonts w:ascii="Times New Roman" w:hAnsi="Times New Roman" w:cs="Times New Roman"/>
          <w:b/>
          <w:i w:val="0"/>
        </w:rPr>
        <w:t>»</w:t>
      </w:r>
      <w:r w:rsidR="00493046" w:rsidRPr="00F42F62">
        <w:rPr>
          <w:rStyle w:val="aff4"/>
          <w:rFonts w:ascii="Times New Roman" w:hAnsi="Times New Roman" w:cs="Times New Roman"/>
          <w:i w:val="0"/>
        </w:rPr>
        <w:t xml:space="preserve">, именуемое в дальнейшем </w:t>
      </w:r>
      <w:r w:rsidR="00493046" w:rsidRPr="00F42F62">
        <w:rPr>
          <w:rStyle w:val="aff4"/>
          <w:rFonts w:ascii="Times New Roman" w:hAnsi="Times New Roman" w:cs="Times New Roman"/>
          <w:b/>
          <w:i w:val="0"/>
        </w:rPr>
        <w:t>«</w:t>
      </w:r>
      <w:r w:rsidR="003E0597" w:rsidRPr="00F42F62">
        <w:rPr>
          <w:rStyle w:val="aff4"/>
          <w:rFonts w:ascii="Times New Roman" w:hAnsi="Times New Roman" w:cs="Times New Roman"/>
          <w:b/>
          <w:i w:val="0"/>
        </w:rPr>
        <w:t>Клиент</w:t>
      </w:r>
      <w:r w:rsidR="00493046" w:rsidRPr="00F42F62">
        <w:rPr>
          <w:rStyle w:val="aff4"/>
          <w:rFonts w:ascii="Times New Roman" w:hAnsi="Times New Roman" w:cs="Times New Roman"/>
          <w:b/>
          <w:i w:val="0"/>
        </w:rPr>
        <w:t>»</w:t>
      </w:r>
      <w:r w:rsidR="00493046" w:rsidRPr="00F42F62">
        <w:rPr>
          <w:rStyle w:val="aff4"/>
          <w:rFonts w:ascii="Times New Roman" w:hAnsi="Times New Roman" w:cs="Times New Roman"/>
          <w:i w:val="0"/>
        </w:rPr>
        <w:t xml:space="preserve">, в лице </w:t>
      </w:r>
      <w:r w:rsidR="00595B63" w:rsidRPr="00F42F62">
        <w:rPr>
          <w:rStyle w:val="aff4"/>
          <w:rFonts w:ascii="Times New Roman" w:hAnsi="Times New Roman" w:cs="Times New Roman"/>
          <w:i w:val="0"/>
        </w:rPr>
        <w:t>Д</w:t>
      </w:r>
      <w:r w:rsidR="00CC30C2" w:rsidRPr="00F42F62">
        <w:rPr>
          <w:rStyle w:val="aff4"/>
          <w:rFonts w:ascii="Times New Roman" w:hAnsi="Times New Roman" w:cs="Times New Roman"/>
          <w:i w:val="0"/>
        </w:rPr>
        <w:t>иректора</w:t>
      </w:r>
      <w:r w:rsidR="003C253B" w:rsidRPr="00F42F62">
        <w:rPr>
          <w:rStyle w:val="aff4"/>
          <w:rFonts w:ascii="Times New Roman" w:hAnsi="Times New Roman" w:cs="Times New Roman"/>
          <w:i w:val="0"/>
        </w:rPr>
        <w:t>______________</w:t>
      </w:r>
      <w:r w:rsidR="003E0597" w:rsidRPr="00F42F62">
        <w:rPr>
          <w:rStyle w:val="aff4"/>
          <w:rFonts w:ascii="Times New Roman" w:hAnsi="Times New Roman" w:cs="Times New Roman"/>
          <w:i w:val="0"/>
        </w:rPr>
        <w:t>,</w:t>
      </w:r>
      <w:r w:rsidR="00CC30C2" w:rsidRPr="00F42F62">
        <w:rPr>
          <w:rStyle w:val="aff4"/>
          <w:rFonts w:ascii="Times New Roman" w:hAnsi="Times New Roman" w:cs="Times New Roman"/>
          <w:i w:val="0"/>
        </w:rPr>
        <w:t xml:space="preserve"> </w:t>
      </w:r>
      <w:r w:rsidR="00595B63" w:rsidRPr="00F42F62">
        <w:rPr>
          <w:rStyle w:val="aff4"/>
          <w:rFonts w:ascii="Times New Roman" w:hAnsi="Times New Roman" w:cs="Times New Roman"/>
          <w:i w:val="0"/>
        </w:rPr>
        <w:t>действующе</w:t>
      </w:r>
      <w:r w:rsidR="00622430" w:rsidRPr="00F42F62">
        <w:rPr>
          <w:rStyle w:val="aff4"/>
          <w:rFonts w:ascii="Times New Roman" w:hAnsi="Times New Roman" w:cs="Times New Roman"/>
          <w:i w:val="0"/>
        </w:rPr>
        <w:t>го</w:t>
      </w:r>
      <w:r w:rsidR="00CC30C2" w:rsidRPr="00F42F62">
        <w:rPr>
          <w:rStyle w:val="aff4"/>
          <w:rFonts w:ascii="Times New Roman" w:hAnsi="Times New Roman" w:cs="Times New Roman"/>
          <w:i w:val="0"/>
        </w:rPr>
        <w:t xml:space="preserve"> на основании </w:t>
      </w:r>
      <w:r w:rsidR="00622430" w:rsidRPr="00F42F62">
        <w:rPr>
          <w:rStyle w:val="aff4"/>
          <w:rFonts w:ascii="Times New Roman" w:hAnsi="Times New Roman" w:cs="Times New Roman"/>
          <w:i w:val="0"/>
        </w:rPr>
        <w:t>Устава</w:t>
      </w:r>
      <w:r w:rsidR="003C253B" w:rsidRPr="00F42F62">
        <w:rPr>
          <w:rStyle w:val="aff4"/>
          <w:rFonts w:ascii="Times New Roman" w:hAnsi="Times New Roman" w:cs="Times New Roman"/>
          <w:i w:val="0"/>
        </w:rPr>
        <w:t>, с одной стороны,</w:t>
      </w:r>
    </w:p>
    <w:p w:rsidR="003539E9" w:rsidRPr="00F42F62" w:rsidRDefault="003C253B" w:rsidP="007475F5">
      <w:pPr>
        <w:spacing w:after="0" w:line="240" w:lineRule="auto"/>
        <w:ind w:firstLine="708"/>
        <w:jc w:val="both"/>
        <w:rPr>
          <w:rStyle w:val="aff4"/>
          <w:rFonts w:ascii="Times New Roman" w:hAnsi="Times New Roman" w:cs="Times New Roman"/>
          <w:i w:val="0"/>
        </w:rPr>
      </w:pPr>
      <w:r w:rsidRPr="00F42F62">
        <w:rPr>
          <w:rStyle w:val="aff4"/>
          <w:rFonts w:ascii="Times New Roman" w:hAnsi="Times New Roman" w:cs="Times New Roman"/>
          <w:b/>
          <w:i w:val="0"/>
        </w:rPr>
        <w:t>ТОО</w:t>
      </w:r>
      <w:r w:rsidR="00F04DC2" w:rsidRPr="00F42F62">
        <w:rPr>
          <w:rStyle w:val="aff4"/>
          <w:rFonts w:ascii="Times New Roman" w:hAnsi="Times New Roman" w:cs="Times New Roman"/>
          <w:b/>
          <w:i w:val="0"/>
        </w:rPr>
        <w:t xml:space="preserve"> «</w:t>
      </w:r>
      <w:proofErr w:type="spellStart"/>
      <w:r w:rsidR="00145306">
        <w:rPr>
          <w:rStyle w:val="aff4"/>
          <w:rFonts w:ascii="Times New Roman" w:hAnsi="Times New Roman" w:cs="Times New Roman"/>
          <w:b/>
          <w:i w:val="0"/>
        </w:rPr>
        <w:t>Табыс</w:t>
      </w:r>
      <w:proofErr w:type="spellEnd"/>
      <w:r w:rsidR="00145306">
        <w:rPr>
          <w:rStyle w:val="aff4"/>
          <w:rFonts w:ascii="Times New Roman" w:hAnsi="Times New Roman" w:cs="Times New Roman"/>
          <w:b/>
          <w:i w:val="0"/>
        </w:rPr>
        <w:t xml:space="preserve"> </w:t>
      </w:r>
      <w:proofErr w:type="gramStart"/>
      <w:r w:rsidR="00145306">
        <w:rPr>
          <w:rStyle w:val="aff4"/>
          <w:rFonts w:ascii="Times New Roman" w:hAnsi="Times New Roman" w:cs="Times New Roman"/>
          <w:b/>
          <w:i w:val="0"/>
        </w:rPr>
        <w:t>СТ</w:t>
      </w:r>
      <w:proofErr w:type="gramEnd"/>
      <w:r w:rsidR="00643F8D" w:rsidRPr="00F42F62">
        <w:rPr>
          <w:rStyle w:val="aff4"/>
          <w:rFonts w:ascii="Times New Roman" w:hAnsi="Times New Roman" w:cs="Times New Roman"/>
          <w:b/>
          <w:i w:val="0"/>
        </w:rPr>
        <w:t>»</w:t>
      </w:r>
      <w:r w:rsidR="00F04DC2" w:rsidRPr="00F42F62">
        <w:rPr>
          <w:rStyle w:val="aff4"/>
          <w:rFonts w:ascii="Times New Roman" w:hAnsi="Times New Roman" w:cs="Times New Roman"/>
          <w:i w:val="0"/>
        </w:rPr>
        <w:t xml:space="preserve">, </w:t>
      </w:r>
      <w:r w:rsidR="00B206DC" w:rsidRPr="00F42F62">
        <w:rPr>
          <w:rStyle w:val="aff4"/>
          <w:rFonts w:ascii="Times New Roman" w:hAnsi="Times New Roman" w:cs="Times New Roman"/>
          <w:i w:val="0"/>
        </w:rPr>
        <w:t>именуемое</w:t>
      </w:r>
      <w:r w:rsidR="00F04DC2" w:rsidRPr="00F42F62">
        <w:rPr>
          <w:rStyle w:val="aff4"/>
          <w:rFonts w:ascii="Times New Roman" w:hAnsi="Times New Roman" w:cs="Times New Roman"/>
          <w:i w:val="0"/>
        </w:rPr>
        <w:t xml:space="preserve"> в </w:t>
      </w:r>
      <w:r w:rsidR="00B206DC" w:rsidRPr="00F42F62">
        <w:rPr>
          <w:rStyle w:val="aff4"/>
          <w:rFonts w:ascii="Times New Roman" w:hAnsi="Times New Roman" w:cs="Times New Roman"/>
          <w:i w:val="0"/>
        </w:rPr>
        <w:t>дальнейшем «</w:t>
      </w:r>
      <w:r w:rsidR="00F04DC2" w:rsidRPr="00F42F62">
        <w:rPr>
          <w:rStyle w:val="aff4"/>
          <w:rFonts w:ascii="Times New Roman" w:hAnsi="Times New Roman" w:cs="Times New Roman"/>
          <w:b/>
          <w:i w:val="0"/>
        </w:rPr>
        <w:t>Брокер</w:t>
      </w:r>
      <w:r w:rsidR="00B206DC" w:rsidRPr="00F42F62">
        <w:rPr>
          <w:rStyle w:val="aff4"/>
          <w:rFonts w:ascii="Times New Roman" w:hAnsi="Times New Roman" w:cs="Times New Roman"/>
          <w:b/>
          <w:i w:val="0"/>
        </w:rPr>
        <w:t>»</w:t>
      </w:r>
      <w:r w:rsidR="00B206DC" w:rsidRPr="00F42F62">
        <w:rPr>
          <w:rStyle w:val="aff4"/>
          <w:rFonts w:ascii="Times New Roman" w:hAnsi="Times New Roman" w:cs="Times New Roman"/>
          <w:i w:val="0"/>
        </w:rPr>
        <w:t>, в</w:t>
      </w:r>
      <w:r w:rsidR="00F04DC2" w:rsidRPr="00F42F62">
        <w:rPr>
          <w:rStyle w:val="aff4"/>
          <w:rFonts w:ascii="Times New Roman" w:hAnsi="Times New Roman" w:cs="Times New Roman"/>
          <w:i w:val="0"/>
        </w:rPr>
        <w:t xml:space="preserve"> </w:t>
      </w:r>
      <w:r w:rsidR="00B206DC" w:rsidRPr="00F42F62">
        <w:rPr>
          <w:rStyle w:val="aff4"/>
          <w:rFonts w:ascii="Times New Roman" w:hAnsi="Times New Roman" w:cs="Times New Roman"/>
          <w:i w:val="0"/>
        </w:rPr>
        <w:t>лице Директора</w:t>
      </w:r>
      <w:r w:rsidR="005072F3" w:rsidRPr="00F42F62">
        <w:rPr>
          <w:rStyle w:val="aff4"/>
          <w:rFonts w:ascii="Times New Roman" w:hAnsi="Times New Roman" w:cs="Times New Roman"/>
          <w:i w:val="0"/>
        </w:rPr>
        <w:t xml:space="preserve"> </w:t>
      </w:r>
      <w:proofErr w:type="spellStart"/>
      <w:r w:rsidR="00145306">
        <w:rPr>
          <w:rStyle w:val="aff4"/>
          <w:rFonts w:ascii="Times New Roman" w:hAnsi="Times New Roman" w:cs="Times New Roman"/>
          <w:i w:val="0"/>
        </w:rPr>
        <w:t>Узакбаева</w:t>
      </w:r>
      <w:proofErr w:type="spellEnd"/>
      <w:r w:rsidR="00145306">
        <w:rPr>
          <w:rStyle w:val="aff4"/>
          <w:rFonts w:ascii="Times New Roman" w:hAnsi="Times New Roman" w:cs="Times New Roman"/>
          <w:i w:val="0"/>
        </w:rPr>
        <w:t xml:space="preserve"> С.М.</w:t>
      </w:r>
      <w:r w:rsidR="00F04DC2" w:rsidRPr="00F42F62">
        <w:rPr>
          <w:rStyle w:val="aff4"/>
          <w:rFonts w:ascii="Times New Roman" w:hAnsi="Times New Roman" w:cs="Times New Roman"/>
          <w:i w:val="0"/>
        </w:rPr>
        <w:t xml:space="preserve">, действующего на основании </w:t>
      </w:r>
      <w:r w:rsidR="00622430" w:rsidRPr="00F42F62">
        <w:rPr>
          <w:rStyle w:val="aff4"/>
          <w:rFonts w:ascii="Times New Roman" w:hAnsi="Times New Roman" w:cs="Times New Roman"/>
          <w:i w:val="0"/>
        </w:rPr>
        <w:t>Устава</w:t>
      </w:r>
      <w:r w:rsidR="0051789B" w:rsidRPr="00F42F62">
        <w:rPr>
          <w:rStyle w:val="aff4"/>
          <w:rFonts w:ascii="Times New Roman" w:hAnsi="Times New Roman" w:cs="Times New Roman"/>
          <w:i w:val="0"/>
        </w:rPr>
        <w:t>, с</w:t>
      </w:r>
      <w:r w:rsidR="003E0597" w:rsidRPr="00F42F62">
        <w:rPr>
          <w:rStyle w:val="aff4"/>
          <w:rFonts w:ascii="Times New Roman" w:hAnsi="Times New Roman" w:cs="Times New Roman"/>
          <w:i w:val="0"/>
        </w:rPr>
        <w:t>о</w:t>
      </w:r>
      <w:r w:rsidR="0051789B" w:rsidRPr="00F42F62">
        <w:rPr>
          <w:rStyle w:val="aff4"/>
          <w:rFonts w:ascii="Times New Roman" w:hAnsi="Times New Roman" w:cs="Times New Roman"/>
          <w:i w:val="0"/>
        </w:rPr>
        <w:t xml:space="preserve"> </w:t>
      </w:r>
      <w:r w:rsidR="003E0597" w:rsidRPr="00F42F62">
        <w:rPr>
          <w:rStyle w:val="aff4"/>
          <w:rFonts w:ascii="Times New Roman" w:hAnsi="Times New Roman" w:cs="Times New Roman"/>
          <w:i w:val="0"/>
        </w:rPr>
        <w:t>второй</w:t>
      </w:r>
      <w:r w:rsidR="0051789B" w:rsidRPr="00F42F62">
        <w:rPr>
          <w:rStyle w:val="aff4"/>
          <w:rFonts w:ascii="Times New Roman" w:hAnsi="Times New Roman" w:cs="Times New Roman"/>
          <w:i w:val="0"/>
        </w:rPr>
        <w:t xml:space="preserve"> стороны, а также</w:t>
      </w:r>
    </w:p>
    <w:p w:rsidR="003539E9" w:rsidRPr="00F42F62" w:rsidRDefault="003C253B" w:rsidP="007475F5">
      <w:pPr>
        <w:spacing w:after="0" w:line="240" w:lineRule="auto"/>
        <w:ind w:firstLine="708"/>
        <w:jc w:val="both"/>
        <w:rPr>
          <w:rStyle w:val="aff4"/>
          <w:rFonts w:ascii="Times New Roman" w:hAnsi="Times New Roman" w:cs="Times New Roman"/>
          <w:i w:val="0"/>
        </w:rPr>
      </w:pPr>
      <w:r w:rsidRPr="00F42F62">
        <w:rPr>
          <w:rStyle w:val="aff4"/>
          <w:rFonts w:ascii="Times New Roman" w:hAnsi="Times New Roman" w:cs="Times New Roman"/>
          <w:b/>
          <w:i w:val="0"/>
        </w:rPr>
        <w:t>ТОО</w:t>
      </w:r>
      <w:r w:rsidR="003539E9" w:rsidRPr="00F42F62">
        <w:rPr>
          <w:rStyle w:val="aff4"/>
          <w:rFonts w:ascii="Times New Roman" w:hAnsi="Times New Roman" w:cs="Times New Roman"/>
          <w:i w:val="0"/>
        </w:rPr>
        <w:t xml:space="preserve"> </w:t>
      </w:r>
      <w:r w:rsidR="003539E9" w:rsidRPr="00F42F62">
        <w:rPr>
          <w:rStyle w:val="aff4"/>
          <w:rFonts w:ascii="Times New Roman" w:hAnsi="Times New Roman" w:cs="Times New Roman"/>
          <w:b/>
          <w:i w:val="0"/>
        </w:rPr>
        <w:t>«</w:t>
      </w:r>
      <w:r w:rsidR="00CC46DF" w:rsidRPr="00F42F62">
        <w:rPr>
          <w:rStyle w:val="aff4"/>
          <w:rFonts w:ascii="Times New Roman" w:hAnsi="Times New Roman" w:cs="Times New Roman"/>
          <w:b/>
          <w:i w:val="0"/>
        </w:rPr>
        <w:t>Казэнерджи консалт</w:t>
      </w:r>
      <w:r w:rsidR="003539E9" w:rsidRPr="00F42F62">
        <w:rPr>
          <w:rStyle w:val="aff4"/>
          <w:rFonts w:ascii="Times New Roman" w:hAnsi="Times New Roman" w:cs="Times New Roman"/>
          <w:b/>
          <w:i w:val="0"/>
        </w:rPr>
        <w:t>»,</w:t>
      </w:r>
      <w:r w:rsidR="003539E9" w:rsidRPr="00F42F62">
        <w:rPr>
          <w:rStyle w:val="aff4"/>
          <w:rFonts w:ascii="Times New Roman" w:hAnsi="Times New Roman" w:cs="Times New Roman"/>
          <w:i w:val="0"/>
        </w:rPr>
        <w:t xml:space="preserve"> именуемое в дальнейшем «</w:t>
      </w:r>
      <w:r w:rsidR="003539E9" w:rsidRPr="00F42F62">
        <w:rPr>
          <w:rStyle w:val="aff4"/>
          <w:rFonts w:ascii="Times New Roman" w:hAnsi="Times New Roman" w:cs="Times New Roman"/>
          <w:b/>
          <w:i w:val="0"/>
        </w:rPr>
        <w:t xml:space="preserve">Клиринг», </w:t>
      </w:r>
      <w:r w:rsidR="003539E9" w:rsidRPr="00F42F62">
        <w:rPr>
          <w:rStyle w:val="aff4"/>
          <w:rFonts w:ascii="Times New Roman" w:hAnsi="Times New Roman" w:cs="Times New Roman"/>
          <w:i w:val="0"/>
        </w:rPr>
        <w:t xml:space="preserve">в лице Директора </w:t>
      </w:r>
      <w:proofErr w:type="spellStart"/>
      <w:r w:rsidRPr="00F42F62">
        <w:rPr>
          <w:rStyle w:val="aff4"/>
          <w:rFonts w:ascii="Times New Roman" w:hAnsi="Times New Roman" w:cs="Times New Roman"/>
          <w:i w:val="0"/>
        </w:rPr>
        <w:t>Югай</w:t>
      </w:r>
      <w:proofErr w:type="spellEnd"/>
      <w:r w:rsidRPr="00F42F62">
        <w:rPr>
          <w:rStyle w:val="aff4"/>
          <w:rFonts w:ascii="Times New Roman" w:hAnsi="Times New Roman" w:cs="Times New Roman"/>
          <w:i w:val="0"/>
        </w:rPr>
        <w:t xml:space="preserve"> Е</w:t>
      </w:r>
      <w:r w:rsidR="00443C6F" w:rsidRPr="00F42F62">
        <w:rPr>
          <w:rStyle w:val="aff4"/>
          <w:rFonts w:ascii="Times New Roman" w:hAnsi="Times New Roman" w:cs="Times New Roman"/>
          <w:i w:val="0"/>
        </w:rPr>
        <w:t xml:space="preserve">вгения </w:t>
      </w:r>
      <w:proofErr w:type="spellStart"/>
      <w:r w:rsidR="00443C6F" w:rsidRPr="00F42F62">
        <w:rPr>
          <w:rStyle w:val="aff4"/>
          <w:rFonts w:ascii="Times New Roman" w:hAnsi="Times New Roman" w:cs="Times New Roman"/>
          <w:i w:val="0"/>
        </w:rPr>
        <w:t>Брониславовича</w:t>
      </w:r>
      <w:proofErr w:type="spellEnd"/>
      <w:r w:rsidR="003539E9" w:rsidRPr="00F42F62">
        <w:rPr>
          <w:rStyle w:val="aff4"/>
          <w:rFonts w:ascii="Times New Roman" w:hAnsi="Times New Roman" w:cs="Times New Roman"/>
          <w:i w:val="0"/>
        </w:rPr>
        <w:t>, действующего на основании Устава, с третьей</w:t>
      </w:r>
      <w:r w:rsidR="00CC46DF" w:rsidRPr="00F42F62">
        <w:rPr>
          <w:rStyle w:val="aff4"/>
          <w:rFonts w:ascii="Times New Roman" w:hAnsi="Times New Roman" w:cs="Times New Roman"/>
          <w:i w:val="0"/>
        </w:rPr>
        <w:t xml:space="preserve"> стороны,</w:t>
      </w:r>
    </w:p>
    <w:p w:rsidR="00F04DC2" w:rsidRPr="00F42F62" w:rsidRDefault="00F04DC2" w:rsidP="007475F5">
      <w:pPr>
        <w:spacing w:after="0" w:line="240" w:lineRule="auto"/>
        <w:ind w:firstLine="708"/>
        <w:jc w:val="both"/>
        <w:rPr>
          <w:rStyle w:val="aff4"/>
          <w:rFonts w:ascii="Times New Roman" w:hAnsi="Times New Roman" w:cs="Times New Roman"/>
          <w:i w:val="0"/>
        </w:rPr>
      </w:pPr>
      <w:r w:rsidRPr="00F42F62">
        <w:rPr>
          <w:rStyle w:val="aff4"/>
          <w:rFonts w:ascii="Times New Roman" w:hAnsi="Times New Roman" w:cs="Times New Roman"/>
          <w:i w:val="0"/>
        </w:rPr>
        <w:t xml:space="preserve">совместно именуемые </w:t>
      </w:r>
      <w:r w:rsidR="003C253B" w:rsidRPr="00F42F62">
        <w:rPr>
          <w:rStyle w:val="aff4"/>
          <w:rFonts w:ascii="Times New Roman" w:hAnsi="Times New Roman" w:cs="Times New Roman"/>
          <w:i w:val="0"/>
        </w:rPr>
        <w:t>«</w:t>
      </w:r>
      <w:r w:rsidRPr="00F42F62">
        <w:rPr>
          <w:rStyle w:val="aff4"/>
          <w:rFonts w:ascii="Times New Roman" w:hAnsi="Times New Roman" w:cs="Times New Roman"/>
          <w:b/>
          <w:i w:val="0"/>
        </w:rPr>
        <w:t>Стороны</w:t>
      </w:r>
      <w:r w:rsidR="003C253B" w:rsidRPr="00F42F62">
        <w:rPr>
          <w:rStyle w:val="aff4"/>
          <w:rFonts w:ascii="Times New Roman" w:hAnsi="Times New Roman" w:cs="Times New Roman"/>
          <w:b/>
          <w:i w:val="0"/>
        </w:rPr>
        <w:t>»</w:t>
      </w:r>
      <w:r w:rsidRPr="00F42F62">
        <w:rPr>
          <w:rStyle w:val="aff4"/>
          <w:rFonts w:ascii="Times New Roman" w:hAnsi="Times New Roman" w:cs="Times New Roman"/>
          <w:i w:val="0"/>
        </w:rPr>
        <w:t>,</w:t>
      </w:r>
      <w:r w:rsidR="003E0597" w:rsidRPr="00F42F62">
        <w:rPr>
          <w:rStyle w:val="aff4"/>
          <w:rFonts w:ascii="Times New Roman" w:hAnsi="Times New Roman" w:cs="Times New Roman"/>
          <w:i w:val="0"/>
        </w:rPr>
        <w:t xml:space="preserve"> </w:t>
      </w:r>
      <w:r w:rsidR="003E0597" w:rsidRPr="00F42F62">
        <w:rPr>
          <w:rFonts w:ascii="Times New Roman" w:hAnsi="Times New Roman" w:cs="Times New Roman"/>
          <w:lang w:eastAsia="ru-RU"/>
        </w:rPr>
        <w:t xml:space="preserve">а отдельно, как указано выше, или </w:t>
      </w:r>
      <w:r w:rsidR="003E0597" w:rsidRPr="00F42F62">
        <w:rPr>
          <w:rFonts w:ascii="Times New Roman" w:hAnsi="Times New Roman" w:cs="Times New Roman"/>
          <w:b/>
          <w:lang w:eastAsia="ru-RU"/>
        </w:rPr>
        <w:t>«Сторона»</w:t>
      </w:r>
      <w:r w:rsidR="003E0597" w:rsidRPr="00F42F62">
        <w:rPr>
          <w:rFonts w:ascii="Times New Roman" w:hAnsi="Times New Roman" w:cs="Times New Roman"/>
          <w:lang w:eastAsia="ru-RU"/>
        </w:rPr>
        <w:t>,</w:t>
      </w:r>
      <w:r w:rsidRPr="00F42F62">
        <w:rPr>
          <w:rStyle w:val="aff4"/>
          <w:rFonts w:ascii="Times New Roman" w:hAnsi="Times New Roman" w:cs="Times New Roman"/>
          <w:i w:val="0"/>
        </w:rPr>
        <w:t xml:space="preserve"> </w:t>
      </w:r>
      <w:r w:rsidR="003B4BE0" w:rsidRPr="00F42F62">
        <w:rPr>
          <w:rStyle w:val="aff4"/>
          <w:rFonts w:ascii="Times New Roman" w:hAnsi="Times New Roman" w:cs="Times New Roman"/>
          <w:i w:val="0"/>
        </w:rPr>
        <w:t xml:space="preserve">в соответствии с </w:t>
      </w:r>
      <w:r w:rsidR="003B4BE0" w:rsidRPr="00F42F62">
        <w:rPr>
          <w:rStyle w:val="aff4"/>
          <w:rFonts w:ascii="Times New Roman" w:hAnsi="Times New Roman" w:cs="Times New Roman"/>
          <w:b/>
          <w:i w:val="0"/>
        </w:rPr>
        <w:t>Договором об оказании брокерских услуг №_____</w:t>
      </w:r>
      <w:r w:rsidR="007475F5" w:rsidRPr="00F42F62">
        <w:rPr>
          <w:rStyle w:val="aff4"/>
          <w:rFonts w:ascii="Times New Roman" w:hAnsi="Times New Roman" w:cs="Times New Roman"/>
          <w:b/>
          <w:i w:val="0"/>
        </w:rPr>
        <w:t>____</w:t>
      </w:r>
      <w:r w:rsidR="003B4BE0" w:rsidRPr="00F42F62">
        <w:rPr>
          <w:rStyle w:val="aff4"/>
          <w:rFonts w:ascii="Times New Roman" w:hAnsi="Times New Roman" w:cs="Times New Roman"/>
          <w:b/>
          <w:i w:val="0"/>
        </w:rPr>
        <w:t xml:space="preserve"> от </w:t>
      </w:r>
      <w:r w:rsidR="003B4BE0" w:rsidRPr="00F42F62">
        <w:rPr>
          <w:rStyle w:val="aff4"/>
          <w:rFonts w:ascii="Times New Roman" w:hAnsi="Times New Roman" w:cs="Times New Roman"/>
          <w:b/>
          <w:i w:val="0"/>
          <w:u w:val="single"/>
        </w:rPr>
        <w:t>«____» ____</w:t>
      </w:r>
      <w:r w:rsidR="006569D5" w:rsidRPr="00F42F62">
        <w:rPr>
          <w:rStyle w:val="aff4"/>
          <w:rFonts w:ascii="Times New Roman" w:hAnsi="Times New Roman" w:cs="Times New Roman"/>
          <w:b/>
          <w:i w:val="0"/>
        </w:rPr>
        <w:t xml:space="preserve"> 202</w:t>
      </w:r>
      <w:r w:rsidR="003B4BE0" w:rsidRPr="00F42F62">
        <w:rPr>
          <w:rStyle w:val="aff4"/>
          <w:rFonts w:ascii="Times New Roman" w:hAnsi="Times New Roman" w:cs="Times New Roman"/>
          <w:b/>
          <w:i w:val="0"/>
        </w:rPr>
        <w:t>___г.</w:t>
      </w:r>
      <w:r w:rsidR="003B4BE0" w:rsidRPr="00F42F62">
        <w:rPr>
          <w:rStyle w:val="aff4"/>
          <w:rFonts w:ascii="Times New Roman" w:hAnsi="Times New Roman" w:cs="Times New Roman"/>
          <w:i w:val="0"/>
        </w:rPr>
        <w:t xml:space="preserve"> (далее – Договор с Брокером), </w:t>
      </w:r>
      <w:r w:rsidRPr="00F42F62">
        <w:rPr>
          <w:rStyle w:val="aff4"/>
          <w:rFonts w:ascii="Times New Roman" w:hAnsi="Times New Roman" w:cs="Times New Roman"/>
          <w:i w:val="0"/>
        </w:rPr>
        <w:t xml:space="preserve">заключили настоящий договор </w:t>
      </w:r>
      <w:r w:rsidR="0011312B" w:rsidRPr="00F42F62">
        <w:rPr>
          <w:rStyle w:val="aff4"/>
          <w:rFonts w:ascii="Times New Roman" w:hAnsi="Times New Roman" w:cs="Times New Roman"/>
          <w:i w:val="0"/>
        </w:rPr>
        <w:t>о внесении и использовании гарантийного обеспечения</w:t>
      </w:r>
      <w:r w:rsidR="003E0597" w:rsidRPr="00F42F62">
        <w:rPr>
          <w:rStyle w:val="aff4"/>
          <w:rFonts w:ascii="Times New Roman" w:hAnsi="Times New Roman" w:cs="Times New Roman"/>
          <w:i w:val="0"/>
        </w:rPr>
        <w:t xml:space="preserve"> </w:t>
      </w:r>
      <w:r w:rsidRPr="00F42F62">
        <w:rPr>
          <w:rStyle w:val="aff4"/>
          <w:rFonts w:ascii="Times New Roman" w:hAnsi="Times New Roman" w:cs="Times New Roman"/>
          <w:i w:val="0"/>
        </w:rPr>
        <w:t>(далее</w:t>
      </w:r>
      <w:r w:rsidR="00CC46DF" w:rsidRPr="00F42F62">
        <w:rPr>
          <w:rStyle w:val="aff4"/>
          <w:rFonts w:ascii="Times New Roman" w:hAnsi="Times New Roman" w:cs="Times New Roman"/>
          <w:i w:val="0"/>
        </w:rPr>
        <w:t xml:space="preserve"> </w:t>
      </w:r>
      <w:r w:rsidR="003E0597" w:rsidRPr="00F42F62">
        <w:rPr>
          <w:rStyle w:val="aff4"/>
          <w:rFonts w:ascii="Times New Roman" w:hAnsi="Times New Roman" w:cs="Times New Roman"/>
          <w:i w:val="0"/>
        </w:rPr>
        <w:t>–</w:t>
      </w:r>
      <w:r w:rsidR="00CC46DF" w:rsidRPr="00F42F62">
        <w:rPr>
          <w:rStyle w:val="aff4"/>
          <w:rFonts w:ascii="Times New Roman" w:hAnsi="Times New Roman" w:cs="Times New Roman"/>
          <w:i w:val="0"/>
        </w:rPr>
        <w:t xml:space="preserve"> </w:t>
      </w:r>
      <w:r w:rsidRPr="00F42F62">
        <w:rPr>
          <w:rStyle w:val="aff4"/>
          <w:rFonts w:ascii="Times New Roman" w:hAnsi="Times New Roman" w:cs="Times New Roman"/>
          <w:i w:val="0"/>
        </w:rPr>
        <w:t>Договор) на нижеследующих условиях:</w:t>
      </w:r>
    </w:p>
    <w:p w:rsidR="007475F5" w:rsidRPr="00F42F62" w:rsidRDefault="007475F5" w:rsidP="007475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4DC2" w:rsidRPr="00F42F62" w:rsidRDefault="00F04DC2" w:rsidP="007475F5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</w:rPr>
        <w:t xml:space="preserve">В </w:t>
      </w:r>
      <w:r w:rsidR="005342DF" w:rsidRPr="00F42F62">
        <w:rPr>
          <w:rFonts w:ascii="Times New Roman" w:hAnsi="Times New Roman" w:cs="Times New Roman"/>
        </w:rPr>
        <w:t xml:space="preserve">Договоре </w:t>
      </w:r>
      <w:r w:rsidRPr="00F42F62">
        <w:rPr>
          <w:rFonts w:ascii="Times New Roman" w:hAnsi="Times New Roman" w:cs="Times New Roman"/>
        </w:rPr>
        <w:t>ниже перечисленные понятия будут иметь следующее толкование:</w:t>
      </w:r>
    </w:p>
    <w:p w:rsidR="00556679" w:rsidRPr="00F42F62" w:rsidRDefault="00556679" w:rsidP="007475F5">
      <w:pPr>
        <w:spacing w:after="0" w:line="240" w:lineRule="auto"/>
        <w:ind w:hanging="3118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AC0BFF" w:rsidRPr="00F42F62" w:rsidRDefault="00AC0BFF" w:rsidP="006569D5">
      <w:pPr>
        <w:spacing w:after="0" w:line="240" w:lineRule="auto"/>
        <w:ind w:left="3119" w:hanging="3118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bCs/>
          <w:lang w:eastAsia="ru-RU"/>
        </w:rPr>
        <w:t xml:space="preserve">Биржа </w:t>
      </w:r>
      <w:r w:rsidRPr="00F42F62">
        <w:rPr>
          <w:rFonts w:ascii="Times New Roman" w:hAnsi="Times New Roman" w:cs="Times New Roman"/>
          <w:b/>
          <w:bCs/>
          <w:lang w:eastAsia="ru-RU"/>
        </w:rPr>
        <w:tab/>
      </w:r>
      <w:r w:rsidRPr="00F42F62">
        <w:rPr>
          <w:rFonts w:ascii="Times New Roman" w:hAnsi="Times New Roman" w:cs="Times New Roman"/>
          <w:lang w:eastAsia="ru-RU"/>
        </w:rPr>
        <w:t>Акционерное общество «Товарная Биржа «Каспий»;</w:t>
      </w:r>
    </w:p>
    <w:p w:rsidR="00AC0BFF" w:rsidRPr="00F42F62" w:rsidRDefault="00AC0BFF" w:rsidP="007475F5">
      <w:pPr>
        <w:spacing w:after="0" w:line="240" w:lineRule="auto"/>
        <w:ind w:hanging="3118"/>
        <w:jc w:val="both"/>
        <w:rPr>
          <w:rFonts w:ascii="Times New Roman" w:hAnsi="Times New Roman" w:cs="Times New Roman"/>
          <w:b/>
          <w:bCs/>
          <w:lang w:eastAsia="ru-RU"/>
        </w:rPr>
      </w:pP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bCs/>
          <w:lang w:eastAsia="ru-RU"/>
        </w:rPr>
        <w:t xml:space="preserve">Биржевой сбор </w:t>
      </w:r>
      <w:r w:rsidRPr="00F42F62">
        <w:rPr>
          <w:rFonts w:ascii="Times New Roman" w:hAnsi="Times New Roman" w:cs="Times New Roman"/>
          <w:b/>
          <w:bCs/>
          <w:lang w:eastAsia="ru-RU"/>
        </w:rPr>
        <w:tab/>
      </w:r>
      <w:r w:rsidRPr="00F42F62">
        <w:rPr>
          <w:rFonts w:ascii="Times New Roman" w:hAnsi="Times New Roman" w:cs="Times New Roman"/>
          <w:lang w:eastAsia="ru-RU"/>
        </w:rPr>
        <w:t>Сумма денежных средств, взимаемая Биржей с каждого Участника биржевых торгов за регистрацию сделки;</w:t>
      </w:r>
    </w:p>
    <w:p w:rsidR="000D2453" w:rsidRPr="00F42F62" w:rsidRDefault="000D2453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0D2453" w:rsidRPr="00F42F62" w:rsidRDefault="000D2453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42F62">
        <w:rPr>
          <w:rFonts w:ascii="Times New Roman" w:hAnsi="Times New Roman" w:cs="Times New Roman"/>
          <w:b/>
          <w:lang w:eastAsia="ru-RU"/>
        </w:rPr>
        <w:t>Биржевые торги</w:t>
      </w:r>
      <w:r w:rsidRPr="00F42F62">
        <w:rPr>
          <w:rFonts w:ascii="Times New Roman" w:hAnsi="Times New Roman" w:cs="Times New Roman"/>
          <w:lang w:eastAsia="ru-RU"/>
        </w:rPr>
        <w:tab/>
        <w:t>процесс, проводимый в рамках правил биржевой торговли, направленный на совершение сделок по биржевым товарам;</w:t>
      </w:r>
      <w:proofErr w:type="gramEnd"/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b/>
          <w:lang w:eastAsia="ru-RU"/>
        </w:rPr>
      </w:pP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bCs/>
          <w:lang w:eastAsia="ru-RU"/>
        </w:rPr>
        <w:t xml:space="preserve">Биржевой </w:t>
      </w:r>
      <w:proofErr w:type="gramStart"/>
      <w:r w:rsidRPr="00F42F62">
        <w:rPr>
          <w:rFonts w:ascii="Times New Roman" w:hAnsi="Times New Roman" w:cs="Times New Roman"/>
          <w:b/>
          <w:bCs/>
          <w:lang w:eastAsia="ru-RU"/>
        </w:rPr>
        <w:t>товар</w:t>
      </w:r>
      <w:proofErr w:type="gramEnd"/>
      <w:r w:rsidRPr="00F42F62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F42F62">
        <w:rPr>
          <w:rFonts w:ascii="Times New Roman" w:hAnsi="Times New Roman" w:cs="Times New Roman"/>
          <w:b/>
          <w:bCs/>
          <w:lang w:eastAsia="ru-RU"/>
        </w:rPr>
        <w:tab/>
      </w:r>
      <w:r w:rsidR="007D3BB2" w:rsidRPr="00F42F62">
        <w:rPr>
          <w:rFonts w:ascii="Times New Roman" w:hAnsi="Times New Roman" w:cs="Times New Roman"/>
          <w:lang w:eastAsia="ru-RU"/>
        </w:rPr>
        <w:t>стандартизированный однородный товар, включенный в Единую товарную номенклатуру внешнеэкономической деятельности Евразийского экономического союза, единицы которого идентичны во всех отношениях, имеют сходные характеристики и состоят из схожих компонентов, что позволяет им выполнять те же функции, обладающие свойством полной взаимозаменяемости партий от различных производителей, а также срочный контракт;</w:t>
      </w: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 xml:space="preserve">Биржевой арбитраж </w:t>
      </w:r>
      <w:r w:rsidRPr="00F42F62">
        <w:rPr>
          <w:rFonts w:ascii="Times New Roman" w:hAnsi="Times New Roman" w:cs="Times New Roman"/>
          <w:b/>
          <w:lang w:eastAsia="ru-RU"/>
        </w:rPr>
        <w:tab/>
      </w:r>
      <w:r w:rsidR="00886001" w:rsidRPr="00F42F62">
        <w:rPr>
          <w:rFonts w:ascii="Times New Roman" w:hAnsi="Times New Roman" w:cs="Times New Roman"/>
          <w:lang w:eastAsia="ru-RU"/>
        </w:rPr>
        <w:t xml:space="preserve">Биржевой </w:t>
      </w:r>
      <w:r w:rsidR="00E01256" w:rsidRPr="00F42F62">
        <w:rPr>
          <w:rFonts w:ascii="Times New Roman" w:hAnsi="Times New Roman" w:cs="Times New Roman"/>
          <w:lang w:eastAsia="ru-RU"/>
        </w:rPr>
        <w:t>а</w:t>
      </w:r>
      <w:r w:rsidR="00443C6F" w:rsidRPr="00F42F62">
        <w:rPr>
          <w:rFonts w:ascii="Times New Roman" w:hAnsi="Times New Roman" w:cs="Times New Roman"/>
          <w:lang w:eastAsia="ru-RU"/>
        </w:rPr>
        <w:t xml:space="preserve">рбитраж </w:t>
      </w:r>
      <w:r w:rsidR="00886001" w:rsidRPr="00F42F62">
        <w:rPr>
          <w:rFonts w:ascii="Times New Roman" w:hAnsi="Times New Roman" w:cs="Times New Roman"/>
          <w:lang w:eastAsia="ru-RU"/>
        </w:rPr>
        <w:t>АО «Товарная биржа «Каспий»</w:t>
      </w:r>
      <w:r w:rsidRPr="00F42F62">
        <w:rPr>
          <w:rFonts w:ascii="Times New Roman" w:hAnsi="Times New Roman" w:cs="Times New Roman"/>
          <w:lang w:eastAsia="ru-RU"/>
        </w:rPr>
        <w:t>;</w:t>
      </w:r>
    </w:p>
    <w:p w:rsidR="00DF7392" w:rsidRPr="00F42F62" w:rsidRDefault="00DF7392" w:rsidP="0008263E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p w:rsidR="00B42361" w:rsidRPr="00F42F62" w:rsidRDefault="00B42361" w:rsidP="003B5625">
      <w:pPr>
        <w:suppressAutoHyphens w:val="0"/>
        <w:spacing w:after="0" w:line="240" w:lineRule="auto"/>
        <w:ind w:left="3119" w:hanging="3119"/>
        <w:jc w:val="both"/>
        <w:rPr>
          <w:rFonts w:ascii="Times New Roman" w:eastAsia="Calibri" w:hAnsi="Times New Roman" w:cs="Times New Roman"/>
          <w:lang w:eastAsia="en-US"/>
        </w:rPr>
      </w:pPr>
      <w:r w:rsidRPr="00F42F62">
        <w:rPr>
          <w:rFonts w:ascii="Times New Roman" w:eastAsia="Calibri" w:hAnsi="Times New Roman" w:cs="Times New Roman"/>
          <w:b/>
          <w:lang w:eastAsia="en-US"/>
        </w:rPr>
        <w:t>Гарантийное обеспечение</w:t>
      </w:r>
      <w:r w:rsidRPr="00F42F62">
        <w:rPr>
          <w:rFonts w:ascii="Times New Roman" w:eastAsia="Calibri" w:hAnsi="Times New Roman" w:cs="Times New Roman"/>
          <w:lang w:eastAsia="en-US"/>
        </w:rPr>
        <w:t xml:space="preserve"> </w:t>
      </w:r>
      <w:r w:rsidRPr="00F42F62">
        <w:rPr>
          <w:rFonts w:ascii="Times New Roman" w:eastAsia="Calibri" w:hAnsi="Times New Roman" w:cs="Times New Roman"/>
          <w:lang w:eastAsia="en-US"/>
        </w:rPr>
        <w:tab/>
      </w:r>
      <w:r w:rsidRPr="00F42F62">
        <w:rPr>
          <w:rFonts w:ascii="Times New Roman" w:eastAsia="Calibri" w:hAnsi="Times New Roman" w:cs="Times New Roman"/>
          <w:lang w:val="kk-KZ" w:eastAsia="en-US"/>
        </w:rPr>
        <w:t xml:space="preserve">денежное обеспечение, вносимое </w:t>
      </w:r>
      <w:r w:rsidRPr="00F42F62">
        <w:rPr>
          <w:rFonts w:ascii="Times New Roman" w:eastAsia="Calibri" w:hAnsi="Times New Roman" w:cs="Times New Roman"/>
          <w:lang w:eastAsia="en-US"/>
        </w:rPr>
        <w:t>Клиентом</w:t>
      </w:r>
      <w:r w:rsidR="00C635FE" w:rsidRPr="00F42F62">
        <w:rPr>
          <w:rFonts w:ascii="Times New Roman" w:eastAsia="Calibri" w:hAnsi="Times New Roman" w:cs="Times New Roman"/>
          <w:lang w:eastAsia="en-US"/>
        </w:rPr>
        <w:t xml:space="preserve"> или Брокером</w:t>
      </w:r>
      <w:r w:rsidRPr="00F42F62">
        <w:rPr>
          <w:rFonts w:ascii="Times New Roman" w:eastAsia="Calibri" w:hAnsi="Times New Roman" w:cs="Times New Roman"/>
          <w:lang w:eastAsia="en-US"/>
        </w:rPr>
        <w:t xml:space="preserve"> на расчетный счет Клиринга </w:t>
      </w:r>
      <w:r w:rsidRPr="00F42F62">
        <w:rPr>
          <w:rFonts w:ascii="Times New Roman" w:eastAsia="Calibri" w:hAnsi="Times New Roman" w:cs="Times New Roman"/>
          <w:lang w:val="kk-KZ" w:eastAsia="en-US"/>
        </w:rPr>
        <w:t xml:space="preserve">для участия в биржевых торгах в качестве обеспечения </w:t>
      </w:r>
      <w:r w:rsidR="006C1812" w:rsidRPr="00F42F62">
        <w:rPr>
          <w:rFonts w:ascii="Times New Roman" w:eastAsia="Calibri" w:hAnsi="Times New Roman" w:cs="Times New Roman"/>
          <w:lang w:val="kk-KZ" w:eastAsia="en-US"/>
        </w:rPr>
        <w:t>исполнения своих обязательств</w:t>
      </w:r>
      <w:r w:rsidRPr="00F42F62">
        <w:rPr>
          <w:rFonts w:ascii="Times New Roman" w:eastAsia="Calibri" w:hAnsi="Times New Roman" w:cs="Times New Roman"/>
          <w:lang w:eastAsia="en-US"/>
        </w:rPr>
        <w:t xml:space="preserve"> по </w:t>
      </w:r>
      <w:r w:rsidR="006C1812" w:rsidRPr="00F42F62">
        <w:rPr>
          <w:rFonts w:ascii="Times New Roman" w:eastAsia="Calibri" w:hAnsi="Times New Roman" w:cs="Times New Roman"/>
          <w:lang w:eastAsia="en-US"/>
        </w:rPr>
        <w:t>договору брокерского обслуживания</w:t>
      </w:r>
      <w:r w:rsidRPr="00F42F62">
        <w:rPr>
          <w:rFonts w:ascii="Times New Roman" w:eastAsia="Calibri" w:hAnsi="Times New Roman" w:cs="Times New Roman"/>
          <w:lang w:eastAsia="en-US"/>
        </w:rPr>
        <w:t xml:space="preserve">, </w:t>
      </w:r>
      <w:r w:rsidR="006C1812" w:rsidRPr="00F42F62">
        <w:rPr>
          <w:rFonts w:ascii="Times New Roman" w:eastAsia="Calibri" w:hAnsi="Times New Roman" w:cs="Times New Roman"/>
          <w:lang w:eastAsia="en-US"/>
        </w:rPr>
        <w:t xml:space="preserve">а также в качестве обеспечения исполнения своих обязательств по заключаемым биржевым сделкам </w:t>
      </w:r>
      <w:r w:rsidR="002B276F" w:rsidRPr="00F42F62">
        <w:rPr>
          <w:rFonts w:ascii="Times New Roman" w:eastAsia="Calibri" w:hAnsi="Times New Roman" w:cs="Times New Roman"/>
          <w:lang w:eastAsia="en-US"/>
        </w:rPr>
        <w:t>(Биржевое обеспечение);</w:t>
      </w:r>
    </w:p>
    <w:p w:rsidR="00867AB1" w:rsidRPr="00F42F62" w:rsidRDefault="00867AB1" w:rsidP="003B5625">
      <w:pPr>
        <w:suppressAutoHyphens w:val="0"/>
        <w:spacing w:after="0" w:line="240" w:lineRule="auto"/>
        <w:ind w:left="3119" w:hanging="3119"/>
        <w:jc w:val="both"/>
        <w:rPr>
          <w:rFonts w:ascii="Times New Roman" w:eastAsia="Calibri" w:hAnsi="Times New Roman" w:cs="Times New Roman"/>
          <w:lang w:eastAsia="en-US"/>
        </w:rPr>
      </w:pPr>
    </w:p>
    <w:p w:rsidR="007D3BB2" w:rsidRPr="00F42F62" w:rsidRDefault="00E81F84" w:rsidP="00E81F84">
      <w:pPr>
        <w:spacing w:after="0" w:line="240" w:lineRule="auto"/>
        <w:ind w:left="3119" w:hanging="3119"/>
        <w:contextualSpacing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42F62">
        <w:rPr>
          <w:rFonts w:ascii="Times New Roman" w:hAnsi="Times New Roman" w:cs="Times New Roman"/>
          <w:b/>
          <w:lang w:eastAsia="ru-RU"/>
        </w:rPr>
        <w:t xml:space="preserve">Заявка на продажу </w:t>
      </w:r>
      <w:r w:rsidR="007D3BB2" w:rsidRPr="00F42F62">
        <w:rPr>
          <w:rFonts w:ascii="Times New Roman" w:hAnsi="Times New Roman" w:cs="Times New Roman"/>
          <w:b/>
          <w:lang w:eastAsia="ru-RU"/>
        </w:rPr>
        <w:t xml:space="preserve">(покупку) - </w:t>
      </w:r>
      <w:r w:rsidR="007D3BB2" w:rsidRPr="00F42F62">
        <w:rPr>
          <w:rFonts w:ascii="Times New Roman" w:hAnsi="Times New Roman" w:cs="Times New Roman"/>
          <w:lang w:eastAsia="ru-RU"/>
        </w:rPr>
        <w:t xml:space="preserve">заявка на продажу (покупку) биржевого товара, </w:t>
      </w:r>
      <w:proofErr w:type="spellStart"/>
      <w:r w:rsidR="007D3BB2" w:rsidRPr="00F42F62">
        <w:rPr>
          <w:rFonts w:ascii="Times New Roman" w:hAnsi="Times New Roman" w:cs="Times New Roman"/>
          <w:lang w:eastAsia="ru-RU"/>
        </w:rPr>
        <w:t>нестандартизированного</w:t>
      </w:r>
      <w:proofErr w:type="spellEnd"/>
      <w:r w:rsidR="007D3BB2" w:rsidRPr="00F42F62">
        <w:rPr>
          <w:rFonts w:ascii="Times New Roman" w:hAnsi="Times New Roman" w:cs="Times New Roman"/>
          <w:lang w:eastAsia="ru-RU"/>
        </w:rPr>
        <w:t xml:space="preserve"> товара – предложение (оферта)</w:t>
      </w:r>
      <w:proofErr w:type="gramEnd"/>
      <w:r w:rsidR="007D3BB2" w:rsidRPr="00F42F62">
        <w:rPr>
          <w:rFonts w:ascii="Times New Roman" w:hAnsi="Times New Roman" w:cs="Times New Roman"/>
          <w:lang w:eastAsia="ru-RU"/>
        </w:rPr>
        <w:t xml:space="preserve"> участника биржевых торгов о продаже (покупке) биржевого товара, </w:t>
      </w:r>
      <w:proofErr w:type="spellStart"/>
      <w:r w:rsidR="007D3BB2" w:rsidRPr="00F42F62">
        <w:rPr>
          <w:rFonts w:ascii="Times New Roman" w:hAnsi="Times New Roman" w:cs="Times New Roman"/>
          <w:lang w:eastAsia="ru-RU"/>
        </w:rPr>
        <w:t>нестандартизированного</w:t>
      </w:r>
      <w:proofErr w:type="spellEnd"/>
      <w:r w:rsidR="007D3BB2" w:rsidRPr="00F42F62">
        <w:rPr>
          <w:rFonts w:ascii="Times New Roman" w:hAnsi="Times New Roman" w:cs="Times New Roman"/>
          <w:lang w:eastAsia="ru-RU"/>
        </w:rPr>
        <w:t xml:space="preserve"> товара или уведомление (акцепт) участника биржевых торгов о принятии предложения о покупке (продаже) биржевого товара, </w:t>
      </w:r>
      <w:proofErr w:type="spellStart"/>
      <w:r w:rsidR="007D3BB2" w:rsidRPr="00F42F62">
        <w:rPr>
          <w:rFonts w:ascii="Times New Roman" w:hAnsi="Times New Roman" w:cs="Times New Roman"/>
          <w:lang w:eastAsia="ru-RU"/>
        </w:rPr>
        <w:t>нестандартизированного</w:t>
      </w:r>
      <w:proofErr w:type="spellEnd"/>
      <w:r w:rsidR="007D3BB2" w:rsidRPr="00F42F62">
        <w:rPr>
          <w:rFonts w:ascii="Times New Roman" w:hAnsi="Times New Roman" w:cs="Times New Roman"/>
          <w:lang w:eastAsia="ru-RU"/>
        </w:rPr>
        <w:t xml:space="preserve"> товара содержащее все условия, необходимые для заключения биржевой сделки в соответствии с Типовыми правилами;</w:t>
      </w: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bCs/>
          <w:lang w:eastAsia="ru-RU"/>
        </w:rPr>
        <w:t xml:space="preserve">Клиент </w:t>
      </w:r>
      <w:r w:rsidRPr="00F42F62">
        <w:rPr>
          <w:rFonts w:ascii="Times New Roman" w:hAnsi="Times New Roman" w:cs="Times New Roman"/>
          <w:b/>
          <w:bCs/>
          <w:lang w:eastAsia="ru-RU"/>
        </w:rPr>
        <w:tab/>
      </w:r>
      <w:r w:rsidRPr="00F42F62">
        <w:rPr>
          <w:rFonts w:ascii="Times New Roman" w:hAnsi="Times New Roman" w:cs="Times New Roman"/>
          <w:lang w:eastAsia="ru-RU"/>
        </w:rPr>
        <w:t>физическое или юридическое лицо, пользующееся услугами брокера для совершения сделок с биржевым</w:t>
      </w:r>
      <w:r w:rsidR="007D3BB2" w:rsidRPr="00F42F62">
        <w:rPr>
          <w:rFonts w:ascii="Times New Roman" w:hAnsi="Times New Roman" w:cs="Times New Roman"/>
          <w:lang w:eastAsia="ru-RU"/>
        </w:rPr>
        <w:t>/</w:t>
      </w:r>
      <w:proofErr w:type="spellStart"/>
      <w:r w:rsidR="007D3BB2" w:rsidRPr="00F42F62">
        <w:rPr>
          <w:rFonts w:ascii="Times New Roman" w:hAnsi="Times New Roman" w:cs="Times New Roman"/>
          <w:lang w:eastAsia="ru-RU"/>
        </w:rPr>
        <w:t>нестандартизированным</w:t>
      </w:r>
      <w:proofErr w:type="spellEnd"/>
      <w:r w:rsidRPr="00F42F62">
        <w:rPr>
          <w:rFonts w:ascii="Times New Roman" w:hAnsi="Times New Roman" w:cs="Times New Roman"/>
          <w:lang w:eastAsia="ru-RU"/>
        </w:rPr>
        <w:t xml:space="preserve"> товаром;</w:t>
      </w: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bCs/>
          <w:lang w:eastAsia="ru-RU"/>
        </w:rPr>
        <w:t xml:space="preserve">Клиринговая организация </w:t>
      </w:r>
      <w:r w:rsidRPr="00F42F62">
        <w:rPr>
          <w:rFonts w:ascii="Times New Roman" w:hAnsi="Times New Roman" w:cs="Times New Roman"/>
          <w:b/>
          <w:bCs/>
          <w:lang w:eastAsia="ru-RU"/>
        </w:rPr>
        <w:tab/>
      </w:r>
      <w:proofErr w:type="spellStart"/>
      <w:proofErr w:type="gramStart"/>
      <w:r w:rsidRPr="00F42F62">
        <w:rPr>
          <w:rFonts w:ascii="Times New Roman" w:hAnsi="Times New Roman" w:cs="Times New Roman"/>
          <w:lang w:eastAsia="ru-RU"/>
        </w:rPr>
        <w:t>организация</w:t>
      </w:r>
      <w:proofErr w:type="spellEnd"/>
      <w:proofErr w:type="gramEnd"/>
      <w:r w:rsidRPr="00F42F62">
        <w:rPr>
          <w:rFonts w:ascii="Times New Roman" w:hAnsi="Times New Roman" w:cs="Times New Roman"/>
          <w:lang w:eastAsia="ru-RU"/>
        </w:rPr>
        <w:t xml:space="preserve">, осуществляющая клиринговое обслуживание биржевых сделок на основании соответствующего договора о </w:t>
      </w:r>
      <w:r w:rsidRPr="00F42F62">
        <w:rPr>
          <w:rFonts w:ascii="Times New Roman" w:hAnsi="Times New Roman" w:cs="Times New Roman"/>
          <w:lang w:eastAsia="ru-RU"/>
        </w:rPr>
        <w:lastRenderedPageBreak/>
        <w:t>клиринговом обслуживании, заключенного с товарной биржей</w:t>
      </w:r>
      <w:r w:rsidR="00C635FE" w:rsidRPr="00F42F62">
        <w:rPr>
          <w:rFonts w:ascii="Times New Roman" w:hAnsi="Times New Roman" w:cs="Times New Roman"/>
          <w:lang w:eastAsia="ru-RU"/>
        </w:rPr>
        <w:t xml:space="preserve"> (ТОО «Казэнерджи консалт»</w:t>
      </w:r>
      <w:r w:rsidR="0033334B" w:rsidRPr="00F42F62">
        <w:rPr>
          <w:rFonts w:ascii="Times New Roman" w:hAnsi="Times New Roman" w:cs="Times New Roman"/>
          <w:lang w:eastAsia="ru-RU"/>
        </w:rPr>
        <w:t xml:space="preserve"> - Клиринг</w:t>
      </w:r>
      <w:r w:rsidR="00C635FE" w:rsidRPr="00F42F62">
        <w:rPr>
          <w:rFonts w:ascii="Times New Roman" w:hAnsi="Times New Roman" w:cs="Times New Roman"/>
          <w:lang w:eastAsia="ru-RU"/>
        </w:rPr>
        <w:t>)</w:t>
      </w:r>
      <w:r w:rsidRPr="00F42F62">
        <w:rPr>
          <w:rFonts w:ascii="Times New Roman" w:hAnsi="Times New Roman" w:cs="Times New Roman"/>
          <w:lang w:eastAsia="ru-RU"/>
        </w:rPr>
        <w:t>;</w:t>
      </w: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bCs/>
          <w:lang w:eastAsia="ru-RU"/>
        </w:rPr>
        <w:t xml:space="preserve">Лот </w:t>
      </w:r>
      <w:r w:rsidRPr="00F42F62">
        <w:rPr>
          <w:rFonts w:ascii="Times New Roman" w:hAnsi="Times New Roman" w:cs="Times New Roman"/>
          <w:b/>
          <w:bCs/>
          <w:lang w:eastAsia="ru-RU"/>
        </w:rPr>
        <w:tab/>
      </w:r>
      <w:r w:rsidRPr="00F42F62">
        <w:rPr>
          <w:rFonts w:ascii="Times New Roman" w:hAnsi="Times New Roman" w:cs="Times New Roman"/>
          <w:lang w:eastAsia="ru-RU"/>
        </w:rPr>
        <w:t>Минимально допустимое количество Биржевого товара в заявке. Размер лота определяется Биржей</w:t>
      </w:r>
      <w:r w:rsidR="00B920C0" w:rsidRPr="00F42F62">
        <w:rPr>
          <w:rFonts w:ascii="Times New Roman" w:hAnsi="Times New Roman" w:cs="Times New Roman"/>
          <w:lang w:eastAsia="ru-RU"/>
        </w:rPr>
        <w:t xml:space="preserve"> и указывается в спецификации</w:t>
      </w:r>
      <w:r w:rsidRPr="00F42F62">
        <w:rPr>
          <w:rFonts w:ascii="Times New Roman" w:hAnsi="Times New Roman" w:cs="Times New Roman"/>
          <w:lang w:eastAsia="ru-RU"/>
        </w:rPr>
        <w:t>;</w:t>
      </w:r>
    </w:p>
    <w:p w:rsidR="008722C7" w:rsidRPr="00F42F62" w:rsidRDefault="008722C7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D3BB2" w:rsidRPr="00F42F62" w:rsidRDefault="007D3BB2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proofErr w:type="spellStart"/>
      <w:r w:rsidRPr="00F42F62">
        <w:rPr>
          <w:rFonts w:ascii="Times New Roman" w:hAnsi="Times New Roman" w:cs="Times New Roman"/>
          <w:b/>
          <w:bCs/>
          <w:lang w:eastAsia="ru-RU"/>
        </w:rPr>
        <w:t>Нестандартизированный</w:t>
      </w:r>
      <w:proofErr w:type="spellEnd"/>
      <w:r w:rsidRPr="00F42F62">
        <w:rPr>
          <w:rFonts w:ascii="Times New Roman" w:hAnsi="Times New Roman" w:cs="Times New Roman"/>
          <w:b/>
          <w:bCs/>
          <w:lang w:eastAsia="ru-RU"/>
        </w:rPr>
        <w:t xml:space="preserve"> товар - </w:t>
      </w:r>
      <w:r w:rsidRPr="00F42F62">
        <w:rPr>
          <w:rFonts w:ascii="Times New Roman" w:hAnsi="Times New Roman" w:cs="Times New Roman"/>
          <w:lang w:eastAsia="ru-RU"/>
        </w:rPr>
        <w:t>товар, не изъятый из оборота или не ограниченный в обороте, допущенный товарной биржей к биржевой торговле, за исключением биржевых товаров, недвижимого имущества и объектов интеллектуальной собственности;</w:t>
      </w:r>
    </w:p>
    <w:p w:rsidR="008722C7" w:rsidRPr="00F42F62" w:rsidRDefault="008722C7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AC0BFF" w:rsidRPr="00F42F62" w:rsidRDefault="007D3BB2" w:rsidP="000C40B7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bCs/>
          <w:lang w:eastAsia="ru-RU"/>
        </w:rPr>
        <w:t>Приказ</w:t>
      </w:r>
      <w:r w:rsidR="006F7E45" w:rsidRPr="00F42F62">
        <w:rPr>
          <w:rFonts w:ascii="Times New Roman" w:hAnsi="Times New Roman" w:cs="Times New Roman"/>
          <w:b/>
          <w:bCs/>
          <w:lang w:eastAsia="ru-RU"/>
        </w:rPr>
        <w:t xml:space="preserve"> или Поручение</w:t>
      </w:r>
      <w:r w:rsidRPr="00F42F62">
        <w:rPr>
          <w:rFonts w:ascii="Times New Roman" w:hAnsi="Times New Roman" w:cs="Times New Roman"/>
          <w:b/>
          <w:bCs/>
          <w:lang w:eastAsia="ru-RU"/>
        </w:rPr>
        <w:t xml:space="preserve"> </w:t>
      </w:r>
      <w:r w:rsidRPr="00F42F62">
        <w:rPr>
          <w:rFonts w:ascii="Times New Roman" w:hAnsi="Times New Roman" w:cs="Times New Roman"/>
          <w:b/>
          <w:bCs/>
          <w:lang w:eastAsia="ru-RU"/>
        </w:rPr>
        <w:tab/>
      </w:r>
      <w:r w:rsidRPr="00F42F62">
        <w:rPr>
          <w:rFonts w:ascii="Times New Roman" w:hAnsi="Times New Roman" w:cs="Times New Roman"/>
          <w:lang w:eastAsia="ru-RU"/>
        </w:rPr>
        <w:t xml:space="preserve">документ, представляемый </w:t>
      </w:r>
      <w:r w:rsidR="006F7E45" w:rsidRPr="00F42F62">
        <w:rPr>
          <w:rFonts w:ascii="Times New Roman" w:hAnsi="Times New Roman" w:cs="Times New Roman"/>
          <w:lang w:eastAsia="ru-RU"/>
        </w:rPr>
        <w:t>К</w:t>
      </w:r>
      <w:r w:rsidRPr="00F42F62">
        <w:rPr>
          <w:rFonts w:ascii="Times New Roman" w:hAnsi="Times New Roman" w:cs="Times New Roman"/>
          <w:lang w:eastAsia="ru-RU"/>
        </w:rPr>
        <w:t>лиентом брокеру с указанием осуществления определенного действия на товарной бирже в отношении конкретных биржевых/</w:t>
      </w:r>
      <w:proofErr w:type="spellStart"/>
      <w:r w:rsidR="0099312F" w:rsidRPr="00F42F62">
        <w:rPr>
          <w:rFonts w:ascii="Times New Roman" w:hAnsi="Times New Roman" w:cs="Times New Roman"/>
          <w:lang w:eastAsia="ru-RU"/>
        </w:rPr>
        <w:t>нестандартизированных</w:t>
      </w:r>
      <w:proofErr w:type="spellEnd"/>
      <w:r w:rsidR="0099312F" w:rsidRPr="00F42F62">
        <w:rPr>
          <w:rFonts w:ascii="Times New Roman" w:hAnsi="Times New Roman" w:cs="Times New Roman"/>
          <w:lang w:eastAsia="ru-RU"/>
        </w:rPr>
        <w:t xml:space="preserve"> товаров</w:t>
      </w:r>
      <w:r w:rsidRPr="00F42F62">
        <w:rPr>
          <w:rFonts w:ascii="Times New Roman" w:hAnsi="Times New Roman" w:cs="Times New Roman"/>
          <w:lang w:eastAsia="ru-RU"/>
        </w:rPr>
        <w:t>;</w:t>
      </w:r>
    </w:p>
    <w:p w:rsidR="000C40B7" w:rsidRPr="00F42F62" w:rsidRDefault="000C40B7" w:rsidP="000C40B7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bCs/>
          <w:lang w:eastAsia="ru-RU"/>
        </w:rPr>
        <w:t xml:space="preserve">Правила торгов </w:t>
      </w:r>
      <w:r w:rsidRPr="00F42F62">
        <w:rPr>
          <w:rFonts w:ascii="Times New Roman" w:hAnsi="Times New Roman" w:cs="Times New Roman"/>
          <w:b/>
          <w:bCs/>
          <w:lang w:eastAsia="ru-RU"/>
        </w:rPr>
        <w:tab/>
      </w:r>
      <w:r w:rsidRPr="00F42F62">
        <w:rPr>
          <w:rFonts w:ascii="Times New Roman" w:hAnsi="Times New Roman" w:cs="Times New Roman"/>
          <w:caps/>
          <w:lang w:eastAsia="ru-RU"/>
        </w:rPr>
        <w:t>П</w:t>
      </w:r>
      <w:r w:rsidRPr="00F42F62">
        <w:rPr>
          <w:rFonts w:ascii="Times New Roman" w:hAnsi="Times New Roman" w:cs="Times New Roman"/>
          <w:lang w:eastAsia="ru-RU"/>
        </w:rPr>
        <w:t>равила биржевой торговли Акционерного общества «Товарная Биржа «Каспий»;</w:t>
      </w: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AC0BFF" w:rsidRPr="00F42F62" w:rsidRDefault="00AC0BFF" w:rsidP="000C40B7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bCs/>
          <w:lang w:eastAsia="ru-RU"/>
        </w:rPr>
        <w:t xml:space="preserve">Расчётная организация </w:t>
      </w:r>
      <w:r w:rsidRPr="00F42F62">
        <w:rPr>
          <w:rFonts w:ascii="Times New Roman" w:hAnsi="Times New Roman" w:cs="Times New Roman"/>
          <w:b/>
          <w:bCs/>
          <w:lang w:eastAsia="ru-RU"/>
        </w:rPr>
        <w:tab/>
      </w:r>
      <w:r w:rsidRPr="00F42F62">
        <w:rPr>
          <w:rFonts w:ascii="Times New Roman" w:hAnsi="Times New Roman" w:cs="Times New Roman"/>
          <w:lang w:eastAsia="ru-RU"/>
        </w:rPr>
        <w:t>Банк или организация, осуществляющие отдельные виды банковских операций, с которой товарной биржей и (или) клиринговой организацией заключены договоры о порядке взаимодействия при проведении биржевых торгов и осуществлении расчетов по сделкам, заключенным на биржевых торгах;</w:t>
      </w:r>
    </w:p>
    <w:p w:rsidR="000C40B7" w:rsidRPr="00F42F62" w:rsidRDefault="000C40B7" w:rsidP="000C40B7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AC0BFF" w:rsidRPr="00F42F62" w:rsidRDefault="00AC0BFF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bCs/>
          <w:lang w:eastAsia="ru-RU"/>
        </w:rPr>
        <w:t xml:space="preserve">Сделка </w:t>
      </w:r>
      <w:r w:rsidRPr="00F42F62">
        <w:rPr>
          <w:rFonts w:ascii="Times New Roman" w:hAnsi="Times New Roman" w:cs="Times New Roman"/>
          <w:b/>
          <w:bCs/>
          <w:lang w:eastAsia="ru-RU"/>
        </w:rPr>
        <w:tab/>
      </w:r>
      <w:r w:rsidRPr="00F42F62">
        <w:rPr>
          <w:rFonts w:ascii="Times New Roman" w:hAnsi="Times New Roman" w:cs="Times New Roman"/>
          <w:lang w:eastAsia="ru-RU"/>
        </w:rPr>
        <w:t>Заключенное соглашение между Участниками торгов в соответствии с Типовыми правилами;</w:t>
      </w:r>
    </w:p>
    <w:p w:rsidR="0060383D" w:rsidRPr="00F42F62" w:rsidRDefault="0060383D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</w:p>
    <w:p w:rsidR="007D3BB2" w:rsidRPr="00F42F62" w:rsidRDefault="007D3BB2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bCs/>
          <w:lang w:eastAsia="ru-RU"/>
        </w:rPr>
      </w:pPr>
      <w:r w:rsidRPr="00F42F62">
        <w:rPr>
          <w:rFonts w:ascii="Times New Roman" w:hAnsi="Times New Roman" w:cs="Times New Roman"/>
          <w:b/>
          <w:bCs/>
          <w:lang w:eastAsia="ru-RU"/>
        </w:rPr>
        <w:t>Типовые правила</w:t>
      </w:r>
      <w:r w:rsidRPr="00F42F62">
        <w:rPr>
          <w:rFonts w:ascii="Times New Roman" w:hAnsi="Times New Roman" w:cs="Times New Roman"/>
          <w:b/>
          <w:bCs/>
          <w:lang w:eastAsia="ru-RU"/>
        </w:rPr>
        <w:tab/>
      </w:r>
      <w:r w:rsidRPr="00F42F62">
        <w:rPr>
          <w:rFonts w:ascii="Times New Roman" w:hAnsi="Times New Roman" w:cs="Times New Roman"/>
          <w:bCs/>
          <w:lang w:eastAsia="ru-RU"/>
        </w:rPr>
        <w:t xml:space="preserve">Типовые правила биржевой торговли, утвержденные Приказом </w:t>
      </w:r>
      <w:proofErr w:type="spellStart"/>
      <w:r w:rsidRPr="00F42F62">
        <w:rPr>
          <w:rFonts w:ascii="Times New Roman" w:hAnsi="Times New Roman" w:cs="Times New Roman"/>
          <w:bCs/>
          <w:lang w:eastAsia="ru-RU"/>
        </w:rPr>
        <w:t>и.о</w:t>
      </w:r>
      <w:proofErr w:type="spellEnd"/>
      <w:r w:rsidRPr="00F42F62">
        <w:rPr>
          <w:rFonts w:ascii="Times New Roman" w:hAnsi="Times New Roman" w:cs="Times New Roman"/>
          <w:bCs/>
          <w:lang w:eastAsia="ru-RU"/>
        </w:rPr>
        <w:t>. Министра национальной экономики Республики Казахстан от 30 марта 2015 года № 280</w:t>
      </w:r>
      <w:r w:rsidR="000C40B7" w:rsidRPr="00F42F62">
        <w:rPr>
          <w:rFonts w:ascii="Times New Roman" w:hAnsi="Times New Roman" w:cs="Times New Roman"/>
          <w:bCs/>
          <w:lang w:eastAsia="ru-RU"/>
        </w:rPr>
        <w:t>;</w:t>
      </w:r>
    </w:p>
    <w:p w:rsidR="0060383D" w:rsidRPr="00F42F62" w:rsidRDefault="0060383D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bCs/>
          <w:lang w:eastAsia="ru-RU"/>
        </w:rPr>
      </w:pPr>
    </w:p>
    <w:p w:rsidR="007D3BB2" w:rsidRPr="00F42F62" w:rsidRDefault="007D3BB2" w:rsidP="003B5625">
      <w:pPr>
        <w:spacing w:after="0" w:line="240" w:lineRule="auto"/>
        <w:ind w:left="3119" w:hanging="3118"/>
        <w:contextualSpacing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Участник биржевых торгов</w:t>
      </w:r>
      <w:r w:rsidRPr="00F42F62">
        <w:rPr>
          <w:rFonts w:ascii="Times New Roman" w:hAnsi="Times New Roman" w:cs="Times New Roman"/>
          <w:lang w:eastAsia="ru-RU"/>
        </w:rPr>
        <w:t xml:space="preserve"> </w:t>
      </w:r>
      <w:r w:rsidRPr="00F42F62">
        <w:rPr>
          <w:rFonts w:ascii="Times New Roman" w:hAnsi="Times New Roman" w:cs="Times New Roman"/>
          <w:lang w:eastAsia="ru-RU"/>
        </w:rPr>
        <w:tab/>
        <w:t>клиенты, брокеры и дилеры, взаимодействующие на товарной бирже по установле</w:t>
      </w:r>
      <w:r w:rsidR="002B276F" w:rsidRPr="00F42F62">
        <w:rPr>
          <w:rFonts w:ascii="Times New Roman" w:hAnsi="Times New Roman" w:cs="Times New Roman"/>
          <w:lang w:eastAsia="ru-RU"/>
        </w:rPr>
        <w:t>нным правилам биржевой торговли.</w:t>
      </w:r>
    </w:p>
    <w:p w:rsidR="00AC0BFF" w:rsidRPr="00F42F62" w:rsidRDefault="00AC0BFF" w:rsidP="003B5625">
      <w:pPr>
        <w:spacing w:after="0" w:line="240" w:lineRule="auto"/>
        <w:contextualSpacing/>
        <w:jc w:val="both"/>
        <w:rPr>
          <w:rFonts w:ascii="Times New Roman" w:hAnsi="Times New Roman" w:cs="Times New Roman"/>
          <w:lang w:eastAsia="ru-RU"/>
        </w:rPr>
      </w:pPr>
    </w:p>
    <w:p w:rsidR="00AC0BFF" w:rsidRPr="00F42F62" w:rsidRDefault="00AC0BFF" w:rsidP="003B5625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lang w:eastAsia="ru-RU"/>
        </w:rPr>
        <w:t>Термины и определения, не указанные в настоящей статье и используемые в Договоре, понимаются в значении, установленном Правилами торгов.</w:t>
      </w:r>
    </w:p>
    <w:p w:rsidR="00BB5F15" w:rsidRPr="00F42F62" w:rsidRDefault="00BB5F15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</w:p>
    <w:p w:rsidR="00F04DC2" w:rsidRPr="00F42F62" w:rsidRDefault="00F04DC2" w:rsidP="003B5625">
      <w:pPr>
        <w:pStyle w:val="af1"/>
        <w:numPr>
          <w:ilvl w:val="0"/>
          <w:numId w:val="20"/>
        </w:numPr>
        <w:jc w:val="center"/>
        <w:rPr>
          <w:rFonts w:eastAsia="MS Mincho"/>
          <w:b/>
          <w:sz w:val="22"/>
          <w:szCs w:val="22"/>
        </w:rPr>
      </w:pPr>
      <w:r w:rsidRPr="00F42F62">
        <w:rPr>
          <w:rFonts w:eastAsia="MS Mincho"/>
          <w:b/>
          <w:sz w:val="22"/>
          <w:szCs w:val="22"/>
        </w:rPr>
        <w:t>Предмет Договора</w:t>
      </w:r>
    </w:p>
    <w:p w:rsidR="00D41E5B" w:rsidRPr="00F42F62" w:rsidRDefault="00F83159" w:rsidP="003B5625">
      <w:pPr>
        <w:pStyle w:val="15"/>
        <w:numPr>
          <w:ilvl w:val="1"/>
          <w:numId w:val="20"/>
        </w:numPr>
        <w:ind w:left="0" w:firstLine="0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sz w:val="22"/>
          <w:szCs w:val="22"/>
          <w:lang w:val="ru-RU"/>
        </w:rPr>
        <w:t>Клиринг</w:t>
      </w:r>
      <w:r w:rsidR="006547DE" w:rsidRPr="00F42F62">
        <w:rPr>
          <w:rFonts w:cs="Times New Roman"/>
          <w:sz w:val="22"/>
          <w:szCs w:val="22"/>
          <w:lang w:val="ru-RU"/>
        </w:rPr>
        <w:t xml:space="preserve"> обязуется </w:t>
      </w:r>
      <w:r w:rsidRPr="00F42F62">
        <w:rPr>
          <w:rFonts w:eastAsia="Times New Roman" w:cs="Times New Roman"/>
          <w:sz w:val="22"/>
          <w:szCs w:val="22"/>
          <w:lang w:val="ru-RU" w:eastAsia="ru-RU"/>
        </w:rPr>
        <w:t>осуществлять клиринговое обслуживание биржевых сделок</w:t>
      </w:r>
      <w:r w:rsidR="00BF1455" w:rsidRPr="00F42F62">
        <w:rPr>
          <w:rFonts w:eastAsia="Times New Roman" w:cs="Times New Roman"/>
          <w:sz w:val="22"/>
          <w:szCs w:val="22"/>
          <w:lang w:val="ru-RU" w:eastAsia="ru-RU"/>
        </w:rPr>
        <w:t xml:space="preserve"> </w:t>
      </w:r>
      <w:r w:rsidR="00700B97" w:rsidRPr="00F42F62">
        <w:rPr>
          <w:rFonts w:cs="Times New Roman"/>
          <w:noProof/>
          <w:sz w:val="22"/>
          <w:szCs w:val="22"/>
          <w:lang w:val="ru-RU"/>
        </w:rPr>
        <w:t xml:space="preserve">Брокера и Клиента </w:t>
      </w:r>
      <w:r w:rsidR="00BF1455" w:rsidRPr="00F42F62">
        <w:rPr>
          <w:rFonts w:eastAsia="Times New Roman" w:cs="Times New Roman"/>
          <w:sz w:val="22"/>
          <w:szCs w:val="22"/>
          <w:lang w:val="ru-RU" w:eastAsia="ru-RU"/>
        </w:rPr>
        <w:t xml:space="preserve">(далее – Услуги) </w:t>
      </w:r>
      <w:r w:rsidR="00700B97" w:rsidRPr="00F42F62">
        <w:rPr>
          <w:rFonts w:cs="Times New Roman"/>
          <w:noProof/>
          <w:sz w:val="22"/>
          <w:szCs w:val="22"/>
          <w:lang w:val="ru-RU"/>
        </w:rPr>
        <w:t>в порядке, установленном Договором</w:t>
      </w:r>
      <w:r w:rsidR="006E46A7" w:rsidRPr="00F42F62">
        <w:rPr>
          <w:rFonts w:cs="Times New Roman"/>
          <w:noProof/>
          <w:sz w:val="22"/>
          <w:szCs w:val="22"/>
          <w:lang w:val="ru-RU"/>
        </w:rPr>
        <w:t>,</w:t>
      </w:r>
      <w:r w:rsidR="00700B97" w:rsidRPr="00F42F62">
        <w:rPr>
          <w:rFonts w:cs="Times New Roman"/>
          <w:noProof/>
          <w:sz w:val="22"/>
          <w:szCs w:val="22"/>
          <w:lang w:val="ru-RU"/>
        </w:rPr>
        <w:t xml:space="preserve"> Правилами</w:t>
      </w:r>
      <w:r w:rsidR="00BE0032" w:rsidRPr="00F42F62">
        <w:rPr>
          <w:rFonts w:cs="Times New Roman"/>
          <w:noProof/>
          <w:sz w:val="22"/>
          <w:szCs w:val="22"/>
          <w:lang w:val="ru-RU"/>
        </w:rPr>
        <w:t xml:space="preserve"> торгов</w:t>
      </w:r>
      <w:r w:rsidR="00700B97" w:rsidRPr="00F42F62">
        <w:rPr>
          <w:rFonts w:cs="Times New Roman"/>
          <w:noProof/>
          <w:sz w:val="22"/>
          <w:szCs w:val="22"/>
          <w:lang w:val="ru-RU"/>
        </w:rPr>
        <w:t xml:space="preserve"> </w:t>
      </w:r>
      <w:r w:rsidR="006569D5" w:rsidRPr="00F42F62">
        <w:rPr>
          <w:rFonts w:cs="Times New Roman"/>
          <w:noProof/>
          <w:sz w:val="22"/>
          <w:szCs w:val="22"/>
          <w:lang w:val="ru-RU"/>
        </w:rPr>
        <w:t>и Правилами к</w:t>
      </w:r>
      <w:r w:rsidR="006E46A7" w:rsidRPr="00F42F62">
        <w:rPr>
          <w:rFonts w:cs="Times New Roman"/>
          <w:noProof/>
          <w:sz w:val="22"/>
          <w:szCs w:val="22"/>
          <w:lang w:val="ru-RU"/>
        </w:rPr>
        <w:t xml:space="preserve">лиринга </w:t>
      </w:r>
      <w:r w:rsidR="00700B97" w:rsidRPr="00F42F62">
        <w:rPr>
          <w:rFonts w:cs="Times New Roman"/>
          <w:noProof/>
          <w:sz w:val="22"/>
          <w:szCs w:val="22"/>
          <w:lang w:val="ru-RU"/>
        </w:rPr>
        <w:t>(далее – Правила)</w:t>
      </w:r>
      <w:r w:rsidR="006547DE" w:rsidRPr="00F42F62">
        <w:rPr>
          <w:rFonts w:cs="Times New Roman"/>
          <w:sz w:val="22"/>
          <w:szCs w:val="22"/>
          <w:lang w:val="ru-RU"/>
        </w:rPr>
        <w:t>.</w:t>
      </w:r>
    </w:p>
    <w:p w:rsidR="006547DE" w:rsidRPr="00F42F62" w:rsidRDefault="00700B97" w:rsidP="003B5625">
      <w:pPr>
        <w:pStyle w:val="15"/>
        <w:numPr>
          <w:ilvl w:val="1"/>
          <w:numId w:val="20"/>
        </w:numPr>
        <w:ind w:left="0" w:firstLine="0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sz w:val="22"/>
          <w:szCs w:val="22"/>
          <w:lang w:val="ru-RU"/>
        </w:rPr>
        <w:t xml:space="preserve">В соответствии с условиями Договора </w:t>
      </w:r>
      <w:r w:rsidR="003B4BE0" w:rsidRPr="00F42F62">
        <w:rPr>
          <w:rFonts w:cs="Times New Roman"/>
          <w:sz w:val="22"/>
          <w:szCs w:val="22"/>
          <w:lang w:val="ru-RU"/>
        </w:rPr>
        <w:t>с Брокером</w:t>
      </w:r>
      <w:r w:rsidRPr="00F42F62">
        <w:rPr>
          <w:rFonts w:cs="Times New Roman"/>
          <w:sz w:val="22"/>
          <w:szCs w:val="22"/>
          <w:lang w:val="ru-RU"/>
        </w:rPr>
        <w:t xml:space="preserve">, Брокер обязуется за счет </w:t>
      </w:r>
      <w:r w:rsidR="006F7E45" w:rsidRPr="00F42F62">
        <w:rPr>
          <w:rFonts w:cs="Times New Roman"/>
          <w:sz w:val="22"/>
          <w:szCs w:val="22"/>
          <w:lang w:val="ru-RU"/>
        </w:rPr>
        <w:t>Клиента и</w:t>
      </w:r>
      <w:r w:rsidRPr="00F42F62">
        <w:rPr>
          <w:rFonts w:cs="Times New Roman"/>
          <w:sz w:val="22"/>
          <w:szCs w:val="22"/>
          <w:lang w:val="ru-RU"/>
        </w:rPr>
        <w:t xml:space="preserve"> в интересах Клиента совершать сделки с биржевым</w:t>
      </w:r>
      <w:r w:rsidR="006F7E45" w:rsidRPr="00F42F62">
        <w:rPr>
          <w:rFonts w:cs="Times New Roman"/>
          <w:sz w:val="22"/>
          <w:szCs w:val="22"/>
          <w:lang w:val="ru-RU"/>
        </w:rPr>
        <w:t>/</w:t>
      </w:r>
      <w:proofErr w:type="spellStart"/>
      <w:r w:rsidR="006F7E45" w:rsidRPr="00F42F62">
        <w:rPr>
          <w:rFonts w:cs="Times New Roman"/>
          <w:sz w:val="22"/>
          <w:szCs w:val="22"/>
          <w:lang w:val="ru-RU"/>
        </w:rPr>
        <w:t>нестандартизированным</w:t>
      </w:r>
      <w:proofErr w:type="spellEnd"/>
      <w:r w:rsidRPr="00F42F62">
        <w:rPr>
          <w:rFonts w:cs="Times New Roman"/>
          <w:sz w:val="22"/>
          <w:szCs w:val="22"/>
          <w:lang w:val="ru-RU"/>
        </w:rPr>
        <w:t xml:space="preserve"> товаром, а также участвовать в аукционах, на основании поручения Клиента, по форме установленной Брокером</w:t>
      </w:r>
      <w:r w:rsidR="006547DE" w:rsidRPr="00F42F62">
        <w:rPr>
          <w:rFonts w:cs="Times New Roman"/>
          <w:sz w:val="22"/>
          <w:szCs w:val="22"/>
          <w:lang w:val="ru-RU"/>
        </w:rPr>
        <w:t>.</w:t>
      </w:r>
    </w:p>
    <w:p w:rsidR="000C72F1" w:rsidRPr="00F42F62" w:rsidRDefault="00700B97" w:rsidP="003B5625">
      <w:pPr>
        <w:pStyle w:val="15"/>
        <w:numPr>
          <w:ilvl w:val="1"/>
          <w:numId w:val="20"/>
        </w:numPr>
        <w:ind w:left="0" w:firstLine="0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noProof/>
          <w:sz w:val="22"/>
          <w:szCs w:val="22"/>
          <w:lang w:val="ru-RU"/>
        </w:rPr>
        <w:t>Клиент</w:t>
      </w:r>
      <w:r w:rsidR="00A3218F" w:rsidRPr="00F42F62">
        <w:rPr>
          <w:rFonts w:cs="Times New Roman"/>
          <w:noProof/>
          <w:sz w:val="22"/>
          <w:szCs w:val="22"/>
          <w:lang w:val="ru-RU"/>
        </w:rPr>
        <w:t xml:space="preserve"> </w:t>
      </w:r>
      <w:r w:rsidR="000018D7" w:rsidRPr="00F42F62">
        <w:rPr>
          <w:rFonts w:cs="Times New Roman"/>
          <w:noProof/>
          <w:sz w:val="22"/>
          <w:szCs w:val="22"/>
          <w:lang w:val="ru-RU"/>
        </w:rPr>
        <w:t>обязуе</w:t>
      </w:r>
      <w:r w:rsidRPr="00F42F62">
        <w:rPr>
          <w:rFonts w:cs="Times New Roman"/>
          <w:noProof/>
          <w:sz w:val="22"/>
          <w:szCs w:val="22"/>
          <w:lang w:val="ru-RU"/>
        </w:rPr>
        <w:t xml:space="preserve">тся вносить </w:t>
      </w:r>
      <w:r w:rsidR="006F7E45" w:rsidRPr="00F42F62">
        <w:rPr>
          <w:rFonts w:eastAsia="Times New Roman" w:cs="Times New Roman"/>
          <w:sz w:val="22"/>
          <w:szCs w:val="22"/>
          <w:lang w:val="ru-RU" w:eastAsia="ru-RU"/>
        </w:rPr>
        <w:t>гарантийное</w:t>
      </w:r>
      <w:r w:rsidRPr="00F42F62">
        <w:rPr>
          <w:rFonts w:eastAsia="Times New Roman" w:cs="Times New Roman"/>
          <w:sz w:val="22"/>
          <w:szCs w:val="22"/>
          <w:lang w:val="ru-RU" w:eastAsia="ru-RU"/>
        </w:rPr>
        <w:t xml:space="preserve"> обеспечение на расчетный счет Клиринга, для участия в биржевых торгах в качестве обеспечения исполнения своих обязательств по заключаемым биржевым сделкам</w:t>
      </w:r>
      <w:r w:rsidR="006F7E45" w:rsidRPr="00F42F62">
        <w:rPr>
          <w:rFonts w:eastAsia="Times New Roman" w:cs="Times New Roman"/>
          <w:sz w:val="22"/>
          <w:szCs w:val="22"/>
          <w:lang w:val="ru-RU" w:eastAsia="ru-RU"/>
        </w:rPr>
        <w:t xml:space="preserve"> и обязательств по Договору с Брокером</w:t>
      </w:r>
      <w:r w:rsidRPr="00F42F62">
        <w:rPr>
          <w:rFonts w:eastAsia="Times New Roman" w:cs="Times New Roman"/>
          <w:sz w:val="22"/>
          <w:szCs w:val="22"/>
          <w:lang w:val="ru-RU" w:eastAsia="ru-RU"/>
        </w:rPr>
        <w:t>.</w:t>
      </w:r>
    </w:p>
    <w:p w:rsidR="000018D7" w:rsidRPr="00F42F62" w:rsidRDefault="000018D7" w:rsidP="003B5625">
      <w:pPr>
        <w:pStyle w:val="15"/>
        <w:numPr>
          <w:ilvl w:val="1"/>
          <w:numId w:val="20"/>
        </w:numPr>
        <w:ind w:left="0" w:firstLine="0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noProof/>
          <w:sz w:val="22"/>
          <w:szCs w:val="22"/>
          <w:lang w:val="ru-RU"/>
        </w:rPr>
        <w:t xml:space="preserve">Брокер вправе вносить </w:t>
      </w:r>
      <w:r w:rsidRPr="00F42F62">
        <w:rPr>
          <w:rFonts w:eastAsia="Times New Roman" w:cs="Times New Roman"/>
          <w:sz w:val="22"/>
          <w:szCs w:val="22"/>
          <w:lang w:val="ru-RU" w:eastAsia="ru-RU"/>
        </w:rPr>
        <w:t>гарантийное обеспечение на расчетный счет Клиринга за своего Клиента, для участия в биржевых торгах в качестве обеспечения исполнения обязатель</w:t>
      </w:r>
      <w:proofErr w:type="gramStart"/>
      <w:r w:rsidRPr="00F42F62">
        <w:rPr>
          <w:rFonts w:eastAsia="Times New Roman" w:cs="Times New Roman"/>
          <w:sz w:val="22"/>
          <w:szCs w:val="22"/>
          <w:lang w:val="ru-RU" w:eastAsia="ru-RU"/>
        </w:rPr>
        <w:t>ств Кл</w:t>
      </w:r>
      <w:proofErr w:type="gramEnd"/>
      <w:r w:rsidRPr="00F42F62">
        <w:rPr>
          <w:rFonts w:eastAsia="Times New Roman" w:cs="Times New Roman"/>
          <w:sz w:val="22"/>
          <w:szCs w:val="22"/>
          <w:lang w:val="ru-RU" w:eastAsia="ru-RU"/>
        </w:rPr>
        <w:t>иента по заключаемым биржевым сделкам.</w:t>
      </w:r>
    </w:p>
    <w:p w:rsidR="000018D7" w:rsidRPr="00F42F62" w:rsidRDefault="000018D7" w:rsidP="000018D7">
      <w:pPr>
        <w:pStyle w:val="15"/>
        <w:jc w:val="both"/>
        <w:rPr>
          <w:rFonts w:cs="Times New Roman"/>
          <w:sz w:val="22"/>
          <w:szCs w:val="22"/>
          <w:lang w:val="ru-RU"/>
        </w:rPr>
      </w:pPr>
    </w:p>
    <w:p w:rsidR="00F04DC2" w:rsidRPr="00F42F62" w:rsidRDefault="00F04DC2" w:rsidP="003B5625">
      <w:pPr>
        <w:pStyle w:val="15"/>
        <w:numPr>
          <w:ilvl w:val="0"/>
          <w:numId w:val="20"/>
        </w:numPr>
        <w:jc w:val="center"/>
        <w:rPr>
          <w:rFonts w:cs="Times New Roman"/>
          <w:b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Права и обязанности Сторон</w:t>
      </w:r>
    </w:p>
    <w:p w:rsidR="00F04DC2" w:rsidRPr="00F42F62" w:rsidRDefault="00F04DC2" w:rsidP="003B5625">
      <w:pPr>
        <w:pStyle w:val="15"/>
        <w:jc w:val="both"/>
        <w:rPr>
          <w:rFonts w:cs="Times New Roman"/>
          <w:b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2.1.</w:t>
      </w:r>
      <w:r w:rsidR="00CD6AF5" w:rsidRPr="00F42F62">
        <w:rPr>
          <w:rFonts w:cs="Times New Roman"/>
          <w:b/>
          <w:sz w:val="22"/>
          <w:szCs w:val="22"/>
          <w:lang w:val="ru-RU"/>
        </w:rPr>
        <w:t xml:space="preserve"> </w:t>
      </w:r>
      <w:r w:rsidR="003E0597" w:rsidRPr="00F42F62">
        <w:rPr>
          <w:rFonts w:cs="Times New Roman"/>
          <w:b/>
          <w:sz w:val="22"/>
          <w:szCs w:val="22"/>
          <w:lang w:val="ru-RU"/>
        </w:rPr>
        <w:t>Клиент</w:t>
      </w:r>
      <w:r w:rsidRPr="00F42F62">
        <w:rPr>
          <w:rFonts w:cs="Times New Roman"/>
          <w:b/>
          <w:sz w:val="22"/>
          <w:szCs w:val="22"/>
          <w:lang w:val="ru-RU"/>
        </w:rPr>
        <w:t xml:space="preserve"> вправе:</w:t>
      </w:r>
    </w:p>
    <w:p w:rsidR="00433BC0" w:rsidRPr="00F42F62" w:rsidRDefault="00AA2E0F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2.1.1.</w:t>
      </w:r>
      <w:r w:rsidR="00C70449" w:rsidRPr="00F42F62">
        <w:rPr>
          <w:rFonts w:cs="Times New Roman"/>
          <w:sz w:val="22"/>
          <w:szCs w:val="22"/>
          <w:lang w:val="ru-RU"/>
        </w:rPr>
        <w:t xml:space="preserve"> </w:t>
      </w:r>
      <w:r w:rsidR="003B4BE0" w:rsidRPr="00F42F62">
        <w:rPr>
          <w:rFonts w:cs="Times New Roman"/>
          <w:color w:val="000000" w:themeColor="text1"/>
          <w:sz w:val="22"/>
          <w:szCs w:val="22"/>
          <w:lang w:val="ru-RU"/>
        </w:rPr>
        <w:t xml:space="preserve">Получать отчетные и иные документы, иную информацию в соответствии с </w:t>
      </w:r>
      <w:r w:rsidR="006E46A7" w:rsidRPr="00F42F62">
        <w:rPr>
          <w:rFonts w:cs="Times New Roman"/>
          <w:color w:val="000000" w:themeColor="text1"/>
          <w:sz w:val="22"/>
          <w:szCs w:val="22"/>
          <w:lang w:val="ru-RU"/>
        </w:rPr>
        <w:t>Правилами</w:t>
      </w:r>
      <w:r w:rsidR="00C70449" w:rsidRPr="00F42F62">
        <w:rPr>
          <w:rFonts w:cs="Times New Roman"/>
          <w:sz w:val="22"/>
          <w:szCs w:val="22"/>
          <w:lang w:val="ru-RU"/>
        </w:rPr>
        <w:t>.</w:t>
      </w:r>
    </w:p>
    <w:p w:rsidR="00B95982" w:rsidRPr="00F42F62" w:rsidRDefault="00B95982" w:rsidP="00B95982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noProof/>
          <w:sz w:val="22"/>
          <w:szCs w:val="22"/>
          <w:lang w:val="ru-RU"/>
        </w:rPr>
        <w:t>2.1.</w:t>
      </w:r>
      <w:r w:rsidR="00517769" w:rsidRPr="00F42F62">
        <w:rPr>
          <w:rFonts w:cs="Times New Roman"/>
          <w:b/>
          <w:noProof/>
          <w:sz w:val="22"/>
          <w:szCs w:val="22"/>
          <w:lang w:val="ru-RU"/>
        </w:rPr>
        <w:t>2.</w:t>
      </w:r>
      <w:r w:rsidR="006E46A7" w:rsidRPr="00F42F62">
        <w:rPr>
          <w:rFonts w:cs="Times New Roman"/>
          <w:noProof/>
          <w:sz w:val="22"/>
          <w:szCs w:val="22"/>
          <w:lang w:val="ru-RU"/>
        </w:rPr>
        <w:t xml:space="preserve"> </w:t>
      </w:r>
      <w:r w:rsidRPr="00F42F62">
        <w:rPr>
          <w:rFonts w:cs="Times New Roman"/>
          <w:noProof/>
          <w:sz w:val="22"/>
          <w:szCs w:val="22"/>
          <w:lang w:val="ru-RU"/>
        </w:rPr>
        <w:t xml:space="preserve">Вносить </w:t>
      </w:r>
      <w:r w:rsidRPr="00F42F62">
        <w:rPr>
          <w:rFonts w:eastAsia="Times New Roman" w:cs="Times New Roman"/>
          <w:sz w:val="22"/>
          <w:szCs w:val="22"/>
          <w:lang w:val="ru-RU" w:eastAsia="ru-RU"/>
        </w:rPr>
        <w:t>гарантийное обеспечение на расчетный счет Клиринга, в качестве обеспечения исполнения своих обязательств по заключаемым биржевым сделкам и обязательств по Договору с Брокером</w:t>
      </w:r>
      <w:r w:rsidRPr="00F42F62">
        <w:rPr>
          <w:rFonts w:cs="Times New Roman"/>
          <w:sz w:val="22"/>
          <w:szCs w:val="22"/>
          <w:lang w:val="ru-RU"/>
        </w:rPr>
        <w:t>.</w:t>
      </w:r>
    </w:p>
    <w:p w:rsidR="00F04DC2" w:rsidRPr="00F42F62" w:rsidRDefault="00F04DC2" w:rsidP="003B5625">
      <w:pPr>
        <w:pStyle w:val="15"/>
        <w:jc w:val="both"/>
        <w:rPr>
          <w:rFonts w:cs="Times New Roman"/>
          <w:b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lastRenderedPageBreak/>
        <w:t>2.2.</w:t>
      </w:r>
      <w:r w:rsidR="003B4BE0" w:rsidRPr="00F42F62">
        <w:rPr>
          <w:rFonts w:cs="Times New Roman"/>
          <w:b/>
          <w:sz w:val="22"/>
          <w:szCs w:val="22"/>
          <w:lang w:val="ru-RU"/>
        </w:rPr>
        <w:t xml:space="preserve"> </w:t>
      </w:r>
      <w:r w:rsidR="003E0597" w:rsidRPr="00F42F62">
        <w:rPr>
          <w:rFonts w:cs="Times New Roman"/>
          <w:b/>
          <w:sz w:val="22"/>
          <w:szCs w:val="22"/>
          <w:lang w:val="ru-RU"/>
        </w:rPr>
        <w:t>Клиент</w:t>
      </w:r>
      <w:r w:rsidRPr="00F42F62">
        <w:rPr>
          <w:rFonts w:cs="Times New Roman"/>
          <w:b/>
          <w:sz w:val="22"/>
          <w:szCs w:val="22"/>
          <w:lang w:val="ru-RU"/>
        </w:rPr>
        <w:t xml:space="preserve"> обязан:</w:t>
      </w:r>
    </w:p>
    <w:p w:rsidR="006E46A7" w:rsidRPr="00F42F62" w:rsidRDefault="00F04DC2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2.2.1.</w:t>
      </w:r>
      <w:r w:rsidR="0052215B" w:rsidRPr="00F42F62">
        <w:rPr>
          <w:rFonts w:cs="Times New Roman"/>
          <w:b/>
          <w:sz w:val="22"/>
          <w:szCs w:val="22"/>
          <w:lang w:val="ru-RU"/>
        </w:rPr>
        <w:t xml:space="preserve"> </w:t>
      </w:r>
      <w:r w:rsidR="003B4BE0" w:rsidRPr="00F42F62">
        <w:rPr>
          <w:rFonts w:cs="Times New Roman"/>
          <w:sz w:val="22"/>
          <w:szCs w:val="22"/>
          <w:lang w:val="ru-RU"/>
        </w:rPr>
        <w:t>Соблюдать Правила, а также иные требования, связанные с осуществлением клирингового обслужив</w:t>
      </w:r>
      <w:r w:rsidR="006E46A7" w:rsidRPr="00F42F62">
        <w:rPr>
          <w:rFonts w:cs="Times New Roman"/>
          <w:sz w:val="22"/>
          <w:szCs w:val="22"/>
          <w:lang w:val="ru-RU"/>
        </w:rPr>
        <w:t>ания в соответствии с Правилами.</w:t>
      </w:r>
    </w:p>
    <w:p w:rsidR="00553743" w:rsidRPr="00F42F62" w:rsidRDefault="003B4BE0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2.2.2.</w:t>
      </w:r>
      <w:r w:rsidRPr="00F42F62">
        <w:rPr>
          <w:rFonts w:cs="Times New Roman"/>
          <w:sz w:val="22"/>
          <w:szCs w:val="22"/>
          <w:lang w:val="ru-RU"/>
        </w:rPr>
        <w:t xml:space="preserve"> </w:t>
      </w:r>
      <w:r w:rsidR="00714DDA" w:rsidRPr="00F42F62">
        <w:rPr>
          <w:rFonts w:cs="Times New Roman"/>
          <w:sz w:val="22"/>
          <w:szCs w:val="22"/>
          <w:lang w:val="ru-RU"/>
        </w:rPr>
        <w:t>Уведомить Брокера о заключении договора поставки товара, на основ</w:t>
      </w:r>
      <w:r w:rsidR="006E46A7" w:rsidRPr="00F42F62">
        <w:rPr>
          <w:rFonts w:cs="Times New Roman"/>
          <w:sz w:val="22"/>
          <w:szCs w:val="22"/>
          <w:lang w:val="ru-RU"/>
        </w:rPr>
        <w:t>ании Отчета по биржевой сделке.</w:t>
      </w:r>
    </w:p>
    <w:p w:rsidR="00714DDA" w:rsidRPr="00F42F62" w:rsidRDefault="00553743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2.2.3.</w:t>
      </w:r>
      <w:r w:rsidRPr="00F42F62">
        <w:rPr>
          <w:rFonts w:cs="Times New Roman"/>
          <w:sz w:val="22"/>
          <w:szCs w:val="22"/>
          <w:lang w:val="ru-RU"/>
        </w:rPr>
        <w:t xml:space="preserve"> Предоставить </w:t>
      </w:r>
      <w:r w:rsidR="00C25690" w:rsidRPr="00F42F62">
        <w:rPr>
          <w:rFonts w:cs="Times New Roman"/>
          <w:sz w:val="22"/>
          <w:szCs w:val="22"/>
          <w:lang w:val="ru-RU"/>
        </w:rPr>
        <w:t xml:space="preserve">Брокеру </w:t>
      </w:r>
      <w:r w:rsidRPr="00F42F62">
        <w:rPr>
          <w:rFonts w:cs="Times New Roman"/>
          <w:sz w:val="22"/>
          <w:szCs w:val="22"/>
          <w:lang w:val="ru-RU"/>
        </w:rPr>
        <w:t>документ</w:t>
      </w:r>
      <w:r w:rsidR="005D0FA3" w:rsidRPr="00F42F62">
        <w:rPr>
          <w:rFonts w:cs="Times New Roman"/>
          <w:sz w:val="22"/>
          <w:szCs w:val="22"/>
          <w:lang w:val="ru-RU"/>
        </w:rPr>
        <w:t xml:space="preserve"> в отсканированном варианте (</w:t>
      </w:r>
      <w:r w:rsidR="005D0FA3" w:rsidRPr="00F42F62">
        <w:rPr>
          <w:rFonts w:cs="Times New Roman"/>
          <w:sz w:val="22"/>
          <w:szCs w:val="22"/>
        </w:rPr>
        <w:t>PDF</w:t>
      </w:r>
      <w:r w:rsidR="005D0FA3" w:rsidRPr="00F42F62">
        <w:rPr>
          <w:rFonts w:cs="Times New Roman"/>
          <w:sz w:val="22"/>
          <w:szCs w:val="22"/>
          <w:lang w:val="ru-RU"/>
        </w:rPr>
        <w:t>)</w:t>
      </w:r>
      <w:r w:rsidRPr="00F42F62">
        <w:rPr>
          <w:rFonts w:cs="Times New Roman"/>
          <w:sz w:val="22"/>
          <w:szCs w:val="22"/>
          <w:lang w:val="ru-RU"/>
        </w:rPr>
        <w:t>, подтверждающий поставку товара</w:t>
      </w:r>
      <w:r w:rsidR="00515C75" w:rsidRPr="00F42F62">
        <w:rPr>
          <w:rFonts w:cs="Times New Roman"/>
          <w:sz w:val="22"/>
          <w:szCs w:val="22"/>
          <w:lang w:val="ru-RU"/>
        </w:rPr>
        <w:t>,</w:t>
      </w:r>
      <w:r w:rsidRPr="00F42F62">
        <w:rPr>
          <w:rFonts w:cs="Times New Roman"/>
          <w:sz w:val="22"/>
          <w:szCs w:val="22"/>
          <w:lang w:val="ru-RU"/>
        </w:rPr>
        <w:t xml:space="preserve"> в течение 5 (пяти) календарных дней </w:t>
      </w:r>
      <w:proofErr w:type="gramStart"/>
      <w:r w:rsidRPr="00F42F62">
        <w:rPr>
          <w:rFonts w:cs="Times New Roman"/>
          <w:sz w:val="22"/>
          <w:szCs w:val="22"/>
          <w:lang w:val="ru-RU"/>
        </w:rPr>
        <w:t>с даты поставки</w:t>
      </w:r>
      <w:proofErr w:type="gramEnd"/>
      <w:r w:rsidRPr="00F42F62">
        <w:rPr>
          <w:rFonts w:cs="Times New Roman"/>
          <w:sz w:val="22"/>
          <w:szCs w:val="22"/>
          <w:lang w:val="ru-RU"/>
        </w:rPr>
        <w:t xml:space="preserve"> товара, независимо от его объема.</w:t>
      </w:r>
    </w:p>
    <w:p w:rsidR="00A75410" w:rsidRPr="00F42F62" w:rsidRDefault="00714DDA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2.2.</w:t>
      </w:r>
      <w:r w:rsidR="00553743" w:rsidRPr="00F42F62">
        <w:rPr>
          <w:rFonts w:cs="Times New Roman"/>
          <w:b/>
          <w:sz w:val="22"/>
          <w:szCs w:val="22"/>
          <w:lang w:val="ru-RU"/>
        </w:rPr>
        <w:t>4</w:t>
      </w:r>
      <w:r w:rsidRPr="00F42F62">
        <w:rPr>
          <w:rFonts w:cs="Times New Roman"/>
          <w:b/>
          <w:sz w:val="22"/>
          <w:szCs w:val="22"/>
          <w:lang w:val="ru-RU"/>
        </w:rPr>
        <w:t xml:space="preserve">. </w:t>
      </w:r>
      <w:r w:rsidR="000D6B6D" w:rsidRPr="00F42F62">
        <w:rPr>
          <w:rFonts w:cs="Times New Roman"/>
          <w:sz w:val="22"/>
          <w:szCs w:val="22"/>
          <w:lang w:val="ru-RU"/>
        </w:rPr>
        <w:t xml:space="preserve">Своевременно информировать </w:t>
      </w:r>
      <w:r w:rsidR="003B4BE0" w:rsidRPr="00F42F62">
        <w:rPr>
          <w:rFonts w:cs="Times New Roman"/>
          <w:sz w:val="22"/>
          <w:szCs w:val="22"/>
          <w:lang w:val="ru-RU"/>
        </w:rPr>
        <w:t>Стороны</w:t>
      </w:r>
      <w:r w:rsidR="000D6B6D" w:rsidRPr="00F42F62">
        <w:rPr>
          <w:rFonts w:cs="Times New Roman"/>
          <w:sz w:val="22"/>
          <w:szCs w:val="22"/>
          <w:lang w:val="ru-RU"/>
        </w:rPr>
        <w:t xml:space="preserve"> об изменении своего наименования, места нахождения и/или почтового адреса, номера телефона, а также об изменении своих банковских реквизитов (не позднее чем в течение </w:t>
      </w:r>
      <w:r w:rsidR="00C836E8" w:rsidRPr="00F42F62">
        <w:rPr>
          <w:rFonts w:cs="Times New Roman"/>
          <w:sz w:val="22"/>
          <w:szCs w:val="22"/>
          <w:lang w:val="ru-RU"/>
        </w:rPr>
        <w:t>3</w:t>
      </w:r>
      <w:r w:rsidR="003C253B" w:rsidRPr="00F42F62">
        <w:rPr>
          <w:rFonts w:cs="Times New Roman"/>
          <w:sz w:val="22"/>
          <w:szCs w:val="22"/>
          <w:lang w:val="ru-RU"/>
        </w:rPr>
        <w:t xml:space="preserve"> </w:t>
      </w:r>
      <w:r w:rsidR="00C836E8" w:rsidRPr="00F42F62">
        <w:rPr>
          <w:rFonts w:cs="Times New Roman"/>
          <w:sz w:val="22"/>
          <w:szCs w:val="22"/>
          <w:lang w:val="ru-RU"/>
        </w:rPr>
        <w:t>(трех</w:t>
      </w:r>
      <w:r w:rsidR="00804509" w:rsidRPr="00F42F62">
        <w:rPr>
          <w:rFonts w:cs="Times New Roman"/>
          <w:sz w:val="22"/>
          <w:szCs w:val="22"/>
          <w:lang w:val="ru-RU"/>
        </w:rPr>
        <w:t>)</w:t>
      </w:r>
      <w:r w:rsidR="003C253B" w:rsidRPr="00F42F62">
        <w:rPr>
          <w:rFonts w:cs="Times New Roman"/>
          <w:sz w:val="22"/>
          <w:szCs w:val="22"/>
          <w:lang w:val="ru-RU"/>
        </w:rPr>
        <w:t xml:space="preserve"> календарных</w:t>
      </w:r>
      <w:r w:rsidR="000D6B6D" w:rsidRPr="00F42F62">
        <w:rPr>
          <w:rFonts w:cs="Times New Roman"/>
          <w:sz w:val="22"/>
          <w:szCs w:val="22"/>
          <w:lang w:val="ru-RU"/>
        </w:rPr>
        <w:t xml:space="preserve"> дней с </w:t>
      </w:r>
      <w:r w:rsidR="003C253B" w:rsidRPr="00F42F62">
        <w:rPr>
          <w:rFonts w:cs="Times New Roman"/>
          <w:sz w:val="22"/>
          <w:szCs w:val="22"/>
          <w:lang w:val="ru-RU"/>
        </w:rPr>
        <w:t>момента</w:t>
      </w:r>
      <w:r w:rsidR="000D6B6D" w:rsidRPr="00F42F62">
        <w:rPr>
          <w:rFonts w:cs="Times New Roman"/>
          <w:sz w:val="22"/>
          <w:szCs w:val="22"/>
          <w:lang w:val="ru-RU"/>
        </w:rPr>
        <w:t xml:space="preserve"> таких изменений) и нести риск последствий, связанных с несвоевременным предоставлением или непредставлением такой информации.</w:t>
      </w:r>
      <w:r w:rsidR="00804509" w:rsidRPr="00F42F62">
        <w:rPr>
          <w:rFonts w:cs="Times New Roman"/>
          <w:sz w:val="22"/>
          <w:szCs w:val="22"/>
          <w:lang w:val="ru-RU"/>
        </w:rPr>
        <w:t xml:space="preserve"> Данная информация может быть представлена в простой письменной форме на электронный адрес </w:t>
      </w:r>
      <w:r w:rsidR="003B4BE0" w:rsidRPr="00F42F62">
        <w:rPr>
          <w:rFonts w:cs="Times New Roman"/>
          <w:sz w:val="22"/>
          <w:szCs w:val="22"/>
          <w:lang w:val="ru-RU"/>
        </w:rPr>
        <w:t>Сторон.</w:t>
      </w:r>
    </w:p>
    <w:p w:rsidR="003A39BD" w:rsidRPr="00F42F62" w:rsidRDefault="003B4BE0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2.2.</w:t>
      </w:r>
      <w:r w:rsidR="00553743" w:rsidRPr="00F42F62">
        <w:rPr>
          <w:rFonts w:cs="Times New Roman"/>
          <w:b/>
          <w:sz w:val="22"/>
          <w:szCs w:val="22"/>
          <w:lang w:val="ru-RU"/>
        </w:rPr>
        <w:t>5</w:t>
      </w:r>
      <w:r w:rsidR="003A39BD" w:rsidRPr="00F42F62">
        <w:rPr>
          <w:rFonts w:cs="Times New Roman"/>
          <w:b/>
          <w:sz w:val="22"/>
          <w:szCs w:val="22"/>
          <w:lang w:val="ru-RU"/>
        </w:rPr>
        <w:t>.</w:t>
      </w:r>
      <w:r w:rsidR="006E46A7" w:rsidRPr="00F42F62">
        <w:rPr>
          <w:rFonts w:cs="Times New Roman"/>
          <w:sz w:val="22"/>
          <w:szCs w:val="22"/>
          <w:lang w:val="ru-RU"/>
        </w:rPr>
        <w:t xml:space="preserve"> </w:t>
      </w:r>
      <w:proofErr w:type="gramStart"/>
      <w:r w:rsidR="008B55F8" w:rsidRPr="00F42F62">
        <w:rPr>
          <w:rFonts w:cs="Times New Roman"/>
          <w:sz w:val="22"/>
          <w:szCs w:val="22"/>
          <w:lang w:val="ru-RU"/>
        </w:rPr>
        <w:t xml:space="preserve">Оплачивать брокерское вознаграждение </w:t>
      </w:r>
      <w:r w:rsidR="00FF512C" w:rsidRPr="00F42F62">
        <w:rPr>
          <w:rFonts w:cs="Times New Roman"/>
          <w:sz w:val="22"/>
          <w:szCs w:val="22"/>
          <w:lang w:val="ru-RU"/>
        </w:rPr>
        <w:t xml:space="preserve">Брокеру </w:t>
      </w:r>
      <w:r w:rsidR="008B55F8" w:rsidRPr="00F42F62">
        <w:rPr>
          <w:rFonts w:cs="Times New Roman"/>
          <w:sz w:val="22"/>
          <w:szCs w:val="22"/>
          <w:lang w:val="ru-RU"/>
        </w:rPr>
        <w:t>за оказанные Брокером услуги</w:t>
      </w:r>
      <w:r w:rsidR="001C3233" w:rsidRPr="00F42F62">
        <w:rPr>
          <w:rFonts w:cs="Times New Roman"/>
          <w:sz w:val="22"/>
          <w:szCs w:val="22"/>
          <w:lang w:val="ru-RU"/>
        </w:rPr>
        <w:t xml:space="preserve"> в соответствии с Договором о</w:t>
      </w:r>
      <w:r w:rsidR="00BC629A" w:rsidRPr="00F42F62">
        <w:rPr>
          <w:rFonts w:cs="Times New Roman"/>
          <w:sz w:val="22"/>
          <w:szCs w:val="22"/>
          <w:lang w:val="ru-RU"/>
        </w:rPr>
        <w:t>б оказании</w:t>
      </w:r>
      <w:r w:rsidR="001C3233" w:rsidRPr="00F42F62">
        <w:rPr>
          <w:rFonts w:cs="Times New Roman"/>
          <w:sz w:val="22"/>
          <w:szCs w:val="22"/>
          <w:lang w:val="ru-RU"/>
        </w:rPr>
        <w:t xml:space="preserve"> брокерск</w:t>
      </w:r>
      <w:r w:rsidR="00BC629A" w:rsidRPr="00F42F62">
        <w:rPr>
          <w:rFonts w:cs="Times New Roman"/>
          <w:sz w:val="22"/>
          <w:szCs w:val="22"/>
          <w:lang w:val="ru-RU"/>
        </w:rPr>
        <w:t>их</w:t>
      </w:r>
      <w:r w:rsidR="001C3233" w:rsidRPr="00F42F62">
        <w:rPr>
          <w:rFonts w:cs="Times New Roman"/>
          <w:sz w:val="22"/>
          <w:szCs w:val="22"/>
          <w:lang w:val="ru-RU"/>
        </w:rPr>
        <w:t xml:space="preserve"> </w:t>
      </w:r>
      <w:r w:rsidR="00BC629A" w:rsidRPr="00F42F62">
        <w:rPr>
          <w:rFonts w:cs="Times New Roman"/>
          <w:sz w:val="22"/>
          <w:szCs w:val="22"/>
          <w:lang w:val="ru-RU"/>
        </w:rPr>
        <w:t>услуг</w:t>
      </w:r>
      <w:r w:rsidR="00926528" w:rsidRPr="00F42F62">
        <w:rPr>
          <w:rFonts w:cs="Times New Roman"/>
          <w:sz w:val="22"/>
          <w:szCs w:val="22"/>
          <w:lang w:val="ru-RU"/>
        </w:rPr>
        <w:t>,</w:t>
      </w:r>
      <w:r w:rsidR="003A39BD" w:rsidRPr="00F42F62">
        <w:rPr>
          <w:rFonts w:cs="Times New Roman"/>
          <w:sz w:val="22"/>
          <w:szCs w:val="22"/>
          <w:lang w:val="ru-RU"/>
        </w:rPr>
        <w:t xml:space="preserve"> </w:t>
      </w:r>
      <w:r w:rsidR="00926528" w:rsidRPr="00F42F62">
        <w:rPr>
          <w:rFonts w:cs="Times New Roman"/>
          <w:sz w:val="22"/>
          <w:szCs w:val="22"/>
          <w:lang w:val="ru-RU"/>
        </w:rPr>
        <w:t>включая и в случаях отмены итогов биржевых торгов (аукциона) и (или) расторжения договора, заключенного на основании биржевой сделки, ввиду существенного нарушения Клиентом своих обязательств по договору (поставка товара ненадлежащего качества полностью и (или) в части, поставка товара, полностью и (или) в части не соответствующего</w:t>
      </w:r>
      <w:proofErr w:type="gramEnd"/>
      <w:r w:rsidR="00926528" w:rsidRPr="00F42F62">
        <w:rPr>
          <w:rFonts w:cs="Times New Roman"/>
          <w:sz w:val="22"/>
          <w:szCs w:val="22"/>
          <w:lang w:val="ru-RU"/>
        </w:rPr>
        <w:t xml:space="preserve"> спецификации, полное и (или) частичное нарушение сроков поставки и поставка товара с иными существенными нарушениями).</w:t>
      </w:r>
    </w:p>
    <w:p w:rsidR="00B95982" w:rsidRPr="00F42F62" w:rsidRDefault="00B95982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2.2.</w:t>
      </w:r>
      <w:r w:rsidR="006E46A7" w:rsidRPr="00F42F62">
        <w:rPr>
          <w:rFonts w:cs="Times New Roman"/>
          <w:b/>
          <w:sz w:val="22"/>
          <w:szCs w:val="22"/>
          <w:lang w:val="ru-RU"/>
        </w:rPr>
        <w:t>6.</w:t>
      </w:r>
      <w:r w:rsidR="006E46A7" w:rsidRPr="00F42F62">
        <w:rPr>
          <w:rFonts w:cs="Times New Roman"/>
          <w:sz w:val="22"/>
          <w:szCs w:val="22"/>
          <w:lang w:val="ru-RU"/>
        </w:rPr>
        <w:t xml:space="preserve"> </w:t>
      </w:r>
      <w:r w:rsidRPr="00F42F62">
        <w:rPr>
          <w:rFonts w:cs="Times New Roman"/>
          <w:sz w:val="22"/>
          <w:szCs w:val="22"/>
          <w:lang w:val="ru-RU"/>
        </w:rPr>
        <w:t xml:space="preserve">Указывать в платежном поручении при перечислении </w:t>
      </w:r>
      <w:r w:rsidRPr="00F42F62">
        <w:rPr>
          <w:rFonts w:eastAsia="Times New Roman" w:cs="Times New Roman"/>
          <w:sz w:val="22"/>
          <w:szCs w:val="22"/>
          <w:lang w:val="ru-RU" w:eastAsia="ru-RU"/>
        </w:rPr>
        <w:t>гарантийного обеспечения на расчетный счет Клиринга номер лота, по которому вносит данное гарантийное обеспечение.</w:t>
      </w:r>
    </w:p>
    <w:p w:rsidR="00A3218F" w:rsidRPr="00F42F62" w:rsidRDefault="00B95982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2.2.</w:t>
      </w:r>
      <w:r w:rsidR="006E46A7" w:rsidRPr="00F42F62">
        <w:rPr>
          <w:rFonts w:cs="Times New Roman"/>
          <w:b/>
          <w:sz w:val="22"/>
          <w:szCs w:val="22"/>
          <w:lang w:val="ru-RU"/>
        </w:rPr>
        <w:t>7.</w:t>
      </w:r>
      <w:r w:rsidR="006E46A7" w:rsidRPr="00F42F62">
        <w:rPr>
          <w:rFonts w:cs="Times New Roman"/>
          <w:sz w:val="22"/>
          <w:szCs w:val="22"/>
          <w:lang w:val="ru-RU"/>
        </w:rPr>
        <w:t xml:space="preserve"> </w:t>
      </w:r>
      <w:r w:rsidR="00A3218F" w:rsidRPr="00F42F62">
        <w:rPr>
          <w:rFonts w:cs="Times New Roman"/>
          <w:sz w:val="22"/>
          <w:szCs w:val="22"/>
          <w:lang w:val="ru-RU"/>
        </w:rPr>
        <w:t xml:space="preserve">Указывать в </w:t>
      </w:r>
      <w:r w:rsidR="00D236E3" w:rsidRPr="00F42F62">
        <w:rPr>
          <w:rFonts w:cs="Times New Roman"/>
          <w:sz w:val="22"/>
          <w:szCs w:val="22"/>
          <w:lang w:val="ru-RU"/>
        </w:rPr>
        <w:t>Поручении</w:t>
      </w:r>
      <w:r w:rsidR="00517769" w:rsidRPr="00F42F62">
        <w:rPr>
          <w:rFonts w:cs="Times New Roman"/>
          <w:sz w:val="22"/>
          <w:szCs w:val="22"/>
          <w:lang w:val="ru-RU"/>
        </w:rPr>
        <w:t xml:space="preserve"> Брокеру</w:t>
      </w:r>
      <w:r w:rsidR="00A3218F" w:rsidRPr="00F42F62">
        <w:rPr>
          <w:rFonts w:cs="Times New Roman"/>
          <w:sz w:val="22"/>
          <w:szCs w:val="22"/>
          <w:lang w:val="ru-RU"/>
        </w:rPr>
        <w:t xml:space="preserve"> </w:t>
      </w:r>
      <w:r w:rsidR="00EE4D7F" w:rsidRPr="00F42F62">
        <w:rPr>
          <w:rFonts w:cs="Times New Roman"/>
          <w:sz w:val="22"/>
          <w:szCs w:val="22"/>
          <w:lang w:val="ru-RU"/>
        </w:rPr>
        <w:t xml:space="preserve">намерение использовать </w:t>
      </w:r>
      <w:r w:rsidR="006E46A7" w:rsidRPr="00F42F62">
        <w:rPr>
          <w:rFonts w:cs="Times New Roman"/>
          <w:sz w:val="22"/>
          <w:szCs w:val="22"/>
          <w:lang w:val="ru-RU"/>
        </w:rPr>
        <w:t>гарантийное</w:t>
      </w:r>
      <w:r w:rsidR="00EE4D7F" w:rsidRPr="00F42F62">
        <w:rPr>
          <w:rFonts w:cs="Times New Roman"/>
          <w:sz w:val="22"/>
          <w:szCs w:val="22"/>
          <w:lang w:val="ru-RU"/>
        </w:rPr>
        <w:t xml:space="preserve"> </w:t>
      </w:r>
      <w:r w:rsidR="006E46A7" w:rsidRPr="00F42F62">
        <w:rPr>
          <w:rFonts w:cs="Times New Roman"/>
          <w:sz w:val="22"/>
          <w:szCs w:val="22"/>
          <w:lang w:val="ru-RU"/>
        </w:rPr>
        <w:t xml:space="preserve">обеспечение </w:t>
      </w:r>
      <w:r w:rsidR="00EE4D7F" w:rsidRPr="00F42F62">
        <w:rPr>
          <w:rFonts w:cs="Times New Roman"/>
          <w:sz w:val="22"/>
          <w:szCs w:val="22"/>
          <w:lang w:val="ru-RU"/>
        </w:rPr>
        <w:t>(ранее внесенное)</w:t>
      </w:r>
      <w:r w:rsidR="00743ED6" w:rsidRPr="00F42F62">
        <w:rPr>
          <w:rFonts w:cs="Times New Roman"/>
          <w:sz w:val="22"/>
          <w:szCs w:val="22"/>
          <w:lang w:val="ru-RU"/>
        </w:rPr>
        <w:t xml:space="preserve"> </w:t>
      </w:r>
      <w:r w:rsidR="00EE4D7F" w:rsidRPr="00F42F62">
        <w:rPr>
          <w:rFonts w:cs="Times New Roman"/>
          <w:sz w:val="22"/>
          <w:szCs w:val="22"/>
          <w:lang w:val="ru-RU"/>
        </w:rPr>
        <w:t xml:space="preserve">в </w:t>
      </w:r>
      <w:r w:rsidR="00EE4D7F" w:rsidRPr="00F42F62">
        <w:rPr>
          <w:rFonts w:eastAsia="Calibri" w:cs="Times New Roman"/>
          <w:sz w:val="22"/>
          <w:szCs w:val="22"/>
          <w:lang w:val="kk-KZ" w:eastAsia="en-US"/>
        </w:rPr>
        <w:t>качестве оплаты брокерского вознаграждения по д</w:t>
      </w:r>
      <w:r w:rsidR="00EE4D7F" w:rsidRPr="00F42F62">
        <w:rPr>
          <w:rFonts w:eastAsia="Calibri" w:cs="Times New Roman"/>
          <w:sz w:val="22"/>
          <w:szCs w:val="22"/>
          <w:lang w:val="ru-RU" w:eastAsia="en-US"/>
        </w:rPr>
        <w:t>оговору брокерского обслуживания.</w:t>
      </w:r>
    </w:p>
    <w:p w:rsidR="00A145C7" w:rsidRPr="00F42F62" w:rsidRDefault="003074EA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2.2.</w:t>
      </w:r>
      <w:r w:rsidR="006E46A7" w:rsidRPr="00F42F62">
        <w:rPr>
          <w:rFonts w:cs="Times New Roman"/>
          <w:b/>
          <w:sz w:val="22"/>
          <w:szCs w:val="22"/>
          <w:lang w:val="ru-RU"/>
        </w:rPr>
        <w:t>8</w:t>
      </w:r>
      <w:r w:rsidRPr="00F42F62">
        <w:rPr>
          <w:rFonts w:cs="Times New Roman"/>
          <w:b/>
          <w:sz w:val="22"/>
          <w:szCs w:val="22"/>
          <w:lang w:val="ru-RU"/>
        </w:rPr>
        <w:t>.</w:t>
      </w:r>
      <w:r w:rsidRPr="00F42F62">
        <w:rPr>
          <w:rFonts w:cs="Times New Roman"/>
          <w:sz w:val="22"/>
          <w:szCs w:val="22"/>
          <w:lang w:val="ru-RU"/>
        </w:rPr>
        <w:t xml:space="preserve"> </w:t>
      </w:r>
      <w:r w:rsidR="006E46A7" w:rsidRPr="00F42F62">
        <w:rPr>
          <w:rFonts w:cs="Times New Roman"/>
          <w:sz w:val="22"/>
          <w:szCs w:val="22"/>
          <w:lang w:val="ru-RU"/>
        </w:rPr>
        <w:t>П</w:t>
      </w:r>
      <w:r w:rsidR="009415C5" w:rsidRPr="00F42F62">
        <w:rPr>
          <w:rFonts w:cs="Times New Roman"/>
          <w:sz w:val="22"/>
          <w:szCs w:val="22"/>
          <w:lang w:val="ru-RU"/>
        </w:rPr>
        <w:t xml:space="preserve">одтверждать письмом оплату брокерского вознаграждения из средств </w:t>
      </w:r>
      <w:r w:rsidR="006E46A7" w:rsidRPr="00F42F62">
        <w:rPr>
          <w:rFonts w:cs="Times New Roman"/>
          <w:sz w:val="22"/>
          <w:szCs w:val="22"/>
          <w:lang w:val="ru-RU"/>
        </w:rPr>
        <w:t>гарантийного обеспечения</w:t>
      </w:r>
      <w:r w:rsidR="009415C5" w:rsidRPr="00F42F62">
        <w:rPr>
          <w:rFonts w:cs="Times New Roman"/>
          <w:sz w:val="22"/>
          <w:szCs w:val="22"/>
          <w:lang w:val="ru-RU"/>
        </w:rPr>
        <w:t xml:space="preserve"> </w:t>
      </w:r>
      <w:r w:rsidR="00EE4D7F" w:rsidRPr="00F42F62">
        <w:rPr>
          <w:rFonts w:cs="Times New Roman"/>
          <w:sz w:val="22"/>
          <w:szCs w:val="22"/>
          <w:lang w:val="ru-RU"/>
        </w:rPr>
        <w:t xml:space="preserve">(ранее внесенного) </w:t>
      </w:r>
      <w:r w:rsidR="009415C5" w:rsidRPr="00F42F62">
        <w:rPr>
          <w:rFonts w:cs="Times New Roman"/>
          <w:sz w:val="22"/>
          <w:szCs w:val="22"/>
          <w:lang w:val="ru-RU"/>
        </w:rPr>
        <w:t>с указанием с</w:t>
      </w:r>
      <w:r w:rsidR="00A3218F" w:rsidRPr="00F42F62">
        <w:rPr>
          <w:rFonts w:cs="Times New Roman"/>
          <w:sz w:val="22"/>
          <w:szCs w:val="22"/>
          <w:lang w:val="ru-RU"/>
        </w:rPr>
        <w:t>уммы брокерского вознаграждения и</w:t>
      </w:r>
      <w:r w:rsidR="009415C5" w:rsidRPr="00F42F62">
        <w:rPr>
          <w:rFonts w:cs="Times New Roman"/>
          <w:sz w:val="22"/>
          <w:szCs w:val="22"/>
          <w:lang w:val="ru-RU"/>
        </w:rPr>
        <w:t xml:space="preserve"> номера лота.</w:t>
      </w:r>
    </w:p>
    <w:p w:rsidR="009415C5" w:rsidRPr="00F42F62" w:rsidRDefault="009415C5" w:rsidP="003B5625">
      <w:pPr>
        <w:pStyle w:val="15"/>
        <w:jc w:val="both"/>
        <w:rPr>
          <w:rFonts w:cs="Times New Roman"/>
          <w:b/>
          <w:sz w:val="22"/>
          <w:szCs w:val="22"/>
          <w:lang w:val="ru-RU"/>
        </w:rPr>
      </w:pPr>
    </w:p>
    <w:p w:rsidR="00EF50FE" w:rsidRPr="00F42F62" w:rsidRDefault="005D554B" w:rsidP="003B5625">
      <w:pPr>
        <w:pStyle w:val="15"/>
        <w:jc w:val="both"/>
        <w:rPr>
          <w:rFonts w:cs="Times New Roman"/>
          <w:b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2.3. Брокер вправе:</w:t>
      </w:r>
    </w:p>
    <w:p w:rsidR="00EF50FE" w:rsidRPr="00F42F62" w:rsidRDefault="00EF50FE" w:rsidP="003B5625">
      <w:pPr>
        <w:pStyle w:val="15"/>
        <w:jc w:val="both"/>
        <w:rPr>
          <w:rFonts w:cs="Times New Roman"/>
          <w:sz w:val="22"/>
          <w:szCs w:val="22"/>
          <w:lang w:val="ru-RU" w:eastAsia="ru-RU"/>
        </w:rPr>
      </w:pPr>
      <w:r w:rsidRPr="00F42F62">
        <w:rPr>
          <w:rFonts w:cs="Times New Roman"/>
          <w:b/>
          <w:sz w:val="22"/>
          <w:szCs w:val="22"/>
          <w:lang w:val="ru-RU" w:eastAsia="ru-RU"/>
        </w:rPr>
        <w:t>2.3.1</w:t>
      </w:r>
      <w:r w:rsidRPr="00F42F62">
        <w:rPr>
          <w:rFonts w:cs="Times New Roman"/>
          <w:sz w:val="22"/>
          <w:szCs w:val="22"/>
          <w:lang w:val="ru-RU" w:eastAsia="ru-RU"/>
        </w:rPr>
        <w:t xml:space="preserve">. </w:t>
      </w:r>
      <w:r w:rsidR="00FE26AC" w:rsidRPr="00F42F62">
        <w:rPr>
          <w:rFonts w:cs="Times New Roman"/>
          <w:color w:val="000000" w:themeColor="text1"/>
          <w:sz w:val="22"/>
          <w:szCs w:val="22"/>
          <w:lang w:val="ru-RU"/>
        </w:rPr>
        <w:t>Получать отчетные и иные документы, иную информацию в соответствии с Правилами</w:t>
      </w:r>
      <w:r w:rsidR="00CC46DF" w:rsidRPr="00F42F62">
        <w:rPr>
          <w:rFonts w:cs="Times New Roman"/>
          <w:sz w:val="22"/>
          <w:szCs w:val="22"/>
          <w:lang w:val="ru-RU" w:eastAsia="ru-RU"/>
        </w:rPr>
        <w:t>.</w:t>
      </w:r>
    </w:p>
    <w:p w:rsidR="006E46A7" w:rsidRPr="00F42F62" w:rsidRDefault="00585433" w:rsidP="006E46A7">
      <w:pPr>
        <w:pStyle w:val="15"/>
        <w:jc w:val="both"/>
        <w:rPr>
          <w:rFonts w:cs="Times New Roman"/>
          <w:sz w:val="22"/>
          <w:szCs w:val="22"/>
          <w:highlight w:val="red"/>
          <w:lang w:val="ru-RU" w:eastAsia="ru-RU"/>
        </w:rPr>
      </w:pPr>
      <w:r w:rsidRPr="00F42F62">
        <w:rPr>
          <w:rFonts w:cs="Times New Roman"/>
          <w:b/>
          <w:sz w:val="22"/>
          <w:szCs w:val="22"/>
          <w:lang w:val="ru-RU" w:eastAsia="ru-RU"/>
        </w:rPr>
        <w:t>2.3.2.</w:t>
      </w:r>
      <w:r w:rsidRPr="00F42F62">
        <w:rPr>
          <w:rFonts w:cs="Times New Roman"/>
          <w:sz w:val="22"/>
          <w:szCs w:val="22"/>
          <w:lang w:val="ru-RU" w:eastAsia="ru-RU"/>
        </w:rPr>
        <w:t xml:space="preserve"> Обратиться в Клиринг с требованием о возмещении брокерского вознаграждения из средств гарантийного об</w:t>
      </w:r>
      <w:r w:rsidR="002B276F" w:rsidRPr="00F42F62">
        <w:rPr>
          <w:rFonts w:cs="Times New Roman"/>
          <w:sz w:val="22"/>
          <w:szCs w:val="22"/>
          <w:lang w:val="ru-RU" w:eastAsia="ru-RU"/>
        </w:rPr>
        <w:t>еспечения, внесенного Клиентом.</w:t>
      </w:r>
    </w:p>
    <w:p w:rsidR="000018D7" w:rsidRPr="00F42F62" w:rsidRDefault="006E46A7" w:rsidP="006E46A7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 w:eastAsia="ru-RU"/>
        </w:rPr>
        <w:t>2.3.3.</w:t>
      </w:r>
      <w:r w:rsidRPr="00F42F62">
        <w:rPr>
          <w:rFonts w:cs="Times New Roman"/>
          <w:sz w:val="22"/>
          <w:szCs w:val="22"/>
          <w:lang w:val="ru-RU" w:eastAsia="ru-RU"/>
        </w:rPr>
        <w:t xml:space="preserve"> </w:t>
      </w:r>
      <w:r w:rsidR="000018D7" w:rsidRPr="00F42F62">
        <w:rPr>
          <w:rFonts w:cs="Times New Roman"/>
          <w:noProof/>
          <w:sz w:val="22"/>
          <w:szCs w:val="22"/>
          <w:lang w:val="ru-RU"/>
        </w:rPr>
        <w:t xml:space="preserve">Брокер вправе вносить </w:t>
      </w:r>
      <w:r w:rsidR="000018D7" w:rsidRPr="00F42F62">
        <w:rPr>
          <w:rFonts w:eastAsia="Times New Roman" w:cs="Times New Roman"/>
          <w:sz w:val="22"/>
          <w:szCs w:val="22"/>
          <w:lang w:val="ru-RU" w:eastAsia="ru-RU"/>
        </w:rPr>
        <w:t>гарантийное обеспечение на расчетный счет Клиринга за своего Клиента, для участия в биржевых торгах в качестве обеспечения исполнения обязатель</w:t>
      </w:r>
      <w:proofErr w:type="gramStart"/>
      <w:r w:rsidR="000018D7" w:rsidRPr="00F42F62">
        <w:rPr>
          <w:rFonts w:eastAsia="Times New Roman" w:cs="Times New Roman"/>
          <w:sz w:val="22"/>
          <w:szCs w:val="22"/>
          <w:lang w:val="ru-RU" w:eastAsia="ru-RU"/>
        </w:rPr>
        <w:t>ств Кл</w:t>
      </w:r>
      <w:proofErr w:type="gramEnd"/>
      <w:r w:rsidR="000018D7" w:rsidRPr="00F42F62">
        <w:rPr>
          <w:rFonts w:eastAsia="Times New Roman" w:cs="Times New Roman"/>
          <w:sz w:val="22"/>
          <w:szCs w:val="22"/>
          <w:lang w:val="ru-RU" w:eastAsia="ru-RU"/>
        </w:rPr>
        <w:t>иента по заключаемым биржевым сделкам.</w:t>
      </w:r>
    </w:p>
    <w:p w:rsidR="00F04DC2" w:rsidRPr="00F42F62" w:rsidRDefault="00E4189C" w:rsidP="003B5625">
      <w:pPr>
        <w:pStyle w:val="15"/>
        <w:jc w:val="both"/>
        <w:rPr>
          <w:rFonts w:cs="Times New Roman"/>
          <w:b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2.4</w:t>
      </w:r>
      <w:r w:rsidR="00F04DC2" w:rsidRPr="00F42F62">
        <w:rPr>
          <w:rFonts w:cs="Times New Roman"/>
          <w:b/>
          <w:sz w:val="22"/>
          <w:szCs w:val="22"/>
          <w:lang w:val="ru-RU"/>
        </w:rPr>
        <w:t>.</w:t>
      </w:r>
      <w:r w:rsidR="004509A9" w:rsidRPr="00F42F62">
        <w:rPr>
          <w:rFonts w:cs="Times New Roman"/>
          <w:b/>
          <w:sz w:val="22"/>
          <w:szCs w:val="22"/>
          <w:lang w:val="ru-RU"/>
        </w:rPr>
        <w:t xml:space="preserve"> </w:t>
      </w:r>
      <w:r w:rsidR="003C253B" w:rsidRPr="00F42F62">
        <w:rPr>
          <w:rFonts w:cs="Times New Roman"/>
          <w:b/>
          <w:sz w:val="22"/>
          <w:szCs w:val="22"/>
          <w:lang w:val="ru-RU"/>
        </w:rPr>
        <w:t>Брокер обязан:</w:t>
      </w:r>
    </w:p>
    <w:p w:rsidR="00EF50FE" w:rsidRPr="00F42F62" w:rsidRDefault="00F04DC2" w:rsidP="003B5625">
      <w:pPr>
        <w:pStyle w:val="15"/>
        <w:jc w:val="both"/>
        <w:rPr>
          <w:rFonts w:cs="Times New Roman"/>
          <w:color w:val="000000"/>
          <w:sz w:val="22"/>
          <w:szCs w:val="22"/>
          <w:lang w:val="ru-RU"/>
        </w:rPr>
      </w:pPr>
      <w:r w:rsidRPr="00F42F62">
        <w:rPr>
          <w:rFonts w:cs="Times New Roman"/>
          <w:b/>
          <w:color w:val="000000"/>
          <w:sz w:val="22"/>
          <w:szCs w:val="22"/>
          <w:lang w:val="ru-RU"/>
        </w:rPr>
        <w:t>2.</w:t>
      </w:r>
      <w:r w:rsidR="00E4189C" w:rsidRPr="00F42F62">
        <w:rPr>
          <w:rFonts w:cs="Times New Roman"/>
          <w:b/>
          <w:color w:val="000000"/>
          <w:sz w:val="22"/>
          <w:szCs w:val="22"/>
          <w:lang w:val="ru-RU"/>
        </w:rPr>
        <w:t>4</w:t>
      </w:r>
      <w:r w:rsidRPr="00F42F62">
        <w:rPr>
          <w:rFonts w:cs="Times New Roman"/>
          <w:b/>
          <w:color w:val="000000"/>
          <w:sz w:val="22"/>
          <w:szCs w:val="22"/>
          <w:lang w:val="ru-RU"/>
        </w:rPr>
        <w:t>.1.</w:t>
      </w:r>
      <w:r w:rsidR="00EF50FE" w:rsidRPr="00F42F62">
        <w:rPr>
          <w:rFonts w:cs="Times New Roman"/>
          <w:b/>
          <w:color w:val="000000"/>
          <w:sz w:val="22"/>
          <w:szCs w:val="22"/>
          <w:lang w:val="ru-RU"/>
        </w:rPr>
        <w:t xml:space="preserve"> </w:t>
      </w:r>
      <w:r w:rsidR="00EF50FE" w:rsidRPr="00F42F62">
        <w:rPr>
          <w:rFonts w:cs="Times New Roman"/>
          <w:color w:val="000000"/>
          <w:sz w:val="22"/>
          <w:szCs w:val="22"/>
          <w:lang w:val="ru-RU"/>
        </w:rPr>
        <w:t xml:space="preserve">В течение 1 (одного) рабочего дня, после проведения биржевых торгов, </w:t>
      </w:r>
      <w:proofErr w:type="gramStart"/>
      <w:r w:rsidR="00EF50FE" w:rsidRPr="00F42F62">
        <w:rPr>
          <w:rFonts w:cs="Times New Roman"/>
          <w:color w:val="000000"/>
          <w:sz w:val="22"/>
          <w:szCs w:val="22"/>
          <w:lang w:val="ru-RU"/>
        </w:rPr>
        <w:t>предоставлять отчеты</w:t>
      </w:r>
      <w:proofErr w:type="gramEnd"/>
      <w:r w:rsidR="00EF50FE" w:rsidRPr="00F42F62">
        <w:rPr>
          <w:rFonts w:cs="Times New Roman"/>
          <w:color w:val="000000"/>
          <w:sz w:val="22"/>
          <w:szCs w:val="22"/>
          <w:lang w:val="ru-RU"/>
        </w:rPr>
        <w:t xml:space="preserve"> </w:t>
      </w:r>
      <w:r w:rsidR="00FE26AC" w:rsidRPr="00F42F62">
        <w:rPr>
          <w:rFonts w:cs="Times New Roman"/>
          <w:color w:val="000000"/>
          <w:sz w:val="22"/>
          <w:szCs w:val="22"/>
          <w:lang w:val="ru-RU"/>
        </w:rPr>
        <w:t>Клирингу</w:t>
      </w:r>
      <w:r w:rsidR="00EF50FE" w:rsidRPr="00F42F62">
        <w:rPr>
          <w:rFonts w:cs="Times New Roman"/>
          <w:color w:val="000000"/>
          <w:sz w:val="22"/>
          <w:szCs w:val="22"/>
          <w:lang w:val="ru-RU"/>
        </w:rPr>
        <w:t xml:space="preserve"> об исполнении поручений Клиента</w:t>
      </w:r>
      <w:r w:rsidR="00FE26AC" w:rsidRPr="00F42F62">
        <w:rPr>
          <w:rFonts w:cs="Times New Roman"/>
          <w:color w:val="000000"/>
          <w:sz w:val="22"/>
          <w:szCs w:val="22"/>
          <w:lang w:val="ru-RU"/>
        </w:rPr>
        <w:t xml:space="preserve"> по сделкам</w:t>
      </w:r>
      <w:r w:rsidR="00BF1455" w:rsidRPr="00F42F62">
        <w:rPr>
          <w:rFonts w:cs="Times New Roman"/>
          <w:color w:val="000000"/>
          <w:sz w:val="22"/>
          <w:szCs w:val="22"/>
          <w:lang w:val="ru-RU"/>
        </w:rPr>
        <w:t xml:space="preserve"> с </w:t>
      </w:r>
      <w:r w:rsidR="00C25690" w:rsidRPr="00F42F62">
        <w:rPr>
          <w:rFonts w:cs="Times New Roman"/>
          <w:color w:val="000000"/>
          <w:sz w:val="22"/>
          <w:szCs w:val="22"/>
          <w:lang w:val="ru-RU"/>
        </w:rPr>
        <w:t>гарантийны</w:t>
      </w:r>
      <w:r w:rsidR="00BF1455" w:rsidRPr="00F42F62">
        <w:rPr>
          <w:rFonts w:cs="Times New Roman"/>
          <w:color w:val="000000"/>
          <w:sz w:val="22"/>
          <w:szCs w:val="22"/>
          <w:lang w:val="ru-RU"/>
        </w:rPr>
        <w:t>м обеспечением</w:t>
      </w:r>
      <w:r w:rsidR="000D2453" w:rsidRPr="00F42F62">
        <w:rPr>
          <w:rFonts w:cs="Times New Roman"/>
          <w:color w:val="000000"/>
          <w:sz w:val="22"/>
          <w:szCs w:val="22"/>
          <w:lang w:val="ru-RU"/>
        </w:rPr>
        <w:t>.</w:t>
      </w:r>
    </w:p>
    <w:p w:rsidR="000D2453" w:rsidRPr="00F42F62" w:rsidRDefault="000D2453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color w:val="000000"/>
          <w:sz w:val="22"/>
          <w:szCs w:val="22"/>
          <w:lang w:val="ru-RU"/>
        </w:rPr>
        <w:t>2.4.2.</w:t>
      </w:r>
      <w:r w:rsidRPr="00F42F62">
        <w:rPr>
          <w:rFonts w:cs="Times New Roman"/>
          <w:color w:val="000000"/>
          <w:sz w:val="22"/>
          <w:szCs w:val="22"/>
          <w:lang w:val="ru-RU"/>
        </w:rPr>
        <w:t xml:space="preserve"> Уведомлять Клиринг о результате биржевых торгов, об отмене биржевых торгов и/или отказе от исполнения поручения Клиента в течение 2 (двух) рабочих дней</w:t>
      </w:r>
      <w:r w:rsidR="00BA57C5" w:rsidRPr="00F42F62">
        <w:rPr>
          <w:rFonts w:cs="Times New Roman"/>
          <w:color w:val="000000"/>
          <w:sz w:val="22"/>
          <w:szCs w:val="22"/>
          <w:lang w:val="ru-RU"/>
        </w:rPr>
        <w:t xml:space="preserve"> с момента наступления означенных событий</w:t>
      </w:r>
      <w:r w:rsidR="005D554B" w:rsidRPr="00F42F62">
        <w:rPr>
          <w:rFonts w:cs="Times New Roman"/>
          <w:color w:val="000000"/>
          <w:sz w:val="22"/>
          <w:szCs w:val="22"/>
          <w:lang w:val="ru-RU"/>
        </w:rPr>
        <w:t>.</w:t>
      </w:r>
    </w:p>
    <w:p w:rsidR="006E46A7" w:rsidRPr="00F42F62" w:rsidRDefault="000D2453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2.4.3</w:t>
      </w:r>
      <w:r w:rsidR="003B4BE0" w:rsidRPr="00F42F62">
        <w:rPr>
          <w:rFonts w:cs="Times New Roman"/>
          <w:b/>
          <w:sz w:val="22"/>
          <w:szCs w:val="22"/>
          <w:lang w:val="ru-RU"/>
        </w:rPr>
        <w:t xml:space="preserve">. </w:t>
      </w:r>
      <w:r w:rsidR="003B4BE0" w:rsidRPr="00F42F62">
        <w:rPr>
          <w:rFonts w:cs="Times New Roman"/>
          <w:sz w:val="22"/>
          <w:szCs w:val="22"/>
          <w:lang w:val="ru-RU"/>
        </w:rPr>
        <w:t>Соблюдать Правила, а также иные требования, связанные с осуществлением клирингового обслужив</w:t>
      </w:r>
      <w:r w:rsidR="006E46A7" w:rsidRPr="00F42F62">
        <w:rPr>
          <w:rFonts w:cs="Times New Roman"/>
          <w:sz w:val="22"/>
          <w:szCs w:val="22"/>
          <w:lang w:val="ru-RU"/>
        </w:rPr>
        <w:t>ания в соответствии с Правилами.</w:t>
      </w:r>
    </w:p>
    <w:p w:rsidR="000C72F1" w:rsidRPr="00F42F62" w:rsidRDefault="00BF1455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2.4</w:t>
      </w:r>
      <w:r w:rsidR="003B4BE0" w:rsidRPr="00F42F62">
        <w:rPr>
          <w:rFonts w:cs="Times New Roman"/>
          <w:b/>
          <w:sz w:val="22"/>
          <w:szCs w:val="22"/>
          <w:lang w:val="ru-RU"/>
        </w:rPr>
        <w:t>.</w:t>
      </w:r>
      <w:r w:rsidR="000D2453" w:rsidRPr="00F42F62">
        <w:rPr>
          <w:rFonts w:cs="Times New Roman"/>
          <w:b/>
          <w:sz w:val="22"/>
          <w:szCs w:val="22"/>
          <w:lang w:val="ru-RU"/>
        </w:rPr>
        <w:t>4</w:t>
      </w:r>
      <w:r w:rsidR="003B4BE0" w:rsidRPr="00F42F62">
        <w:rPr>
          <w:rFonts w:cs="Times New Roman"/>
          <w:b/>
          <w:sz w:val="22"/>
          <w:szCs w:val="22"/>
          <w:lang w:val="ru-RU"/>
        </w:rPr>
        <w:t>.</w:t>
      </w:r>
      <w:r w:rsidR="003B4BE0" w:rsidRPr="00F42F62">
        <w:rPr>
          <w:rFonts w:cs="Times New Roman"/>
          <w:sz w:val="22"/>
          <w:szCs w:val="22"/>
          <w:lang w:val="ru-RU"/>
        </w:rPr>
        <w:t xml:space="preserve"> Своевременно информировать Стороны об изменении своего наименования, места нахождения и/или почтового адреса, номера телефона, а также об изменении своих банковских реквизитов (не позднее чем в течение </w:t>
      </w:r>
      <w:r w:rsidR="00B14C1A" w:rsidRPr="00F42F62">
        <w:rPr>
          <w:rFonts w:cs="Times New Roman"/>
          <w:sz w:val="22"/>
          <w:szCs w:val="22"/>
          <w:lang w:val="ru-RU"/>
        </w:rPr>
        <w:t>3 (трех</w:t>
      </w:r>
      <w:r w:rsidR="003B4BE0" w:rsidRPr="00F42F62">
        <w:rPr>
          <w:rFonts w:cs="Times New Roman"/>
          <w:sz w:val="22"/>
          <w:szCs w:val="22"/>
          <w:lang w:val="ru-RU"/>
        </w:rPr>
        <w:t>) календарных дней с момента таких изменений) и нести риск последствий, связанных с несвоевременным предоставлением или непредставлением такой информации. Данная информация может быть представлена в простой письменной форме на электронный адрес Сторон.</w:t>
      </w:r>
    </w:p>
    <w:p w:rsidR="00D236E3" w:rsidRPr="00F42F62" w:rsidRDefault="009415C5" w:rsidP="00D236E3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2.4.5.</w:t>
      </w:r>
      <w:r w:rsidR="006E46A7" w:rsidRPr="00F42F62">
        <w:rPr>
          <w:rFonts w:cs="Times New Roman"/>
          <w:sz w:val="22"/>
          <w:szCs w:val="22"/>
          <w:lang w:val="ru-RU"/>
        </w:rPr>
        <w:t xml:space="preserve"> </w:t>
      </w:r>
      <w:r w:rsidR="00D236E3" w:rsidRPr="00F42F62">
        <w:rPr>
          <w:rFonts w:cs="Times New Roman"/>
          <w:sz w:val="22"/>
          <w:szCs w:val="22"/>
          <w:lang w:val="ru-RU"/>
        </w:rPr>
        <w:t xml:space="preserve">Указывать в Заявке на продажу (покупку) наличие </w:t>
      </w:r>
      <w:r w:rsidR="006E46A7" w:rsidRPr="00F42F62">
        <w:rPr>
          <w:rFonts w:cs="Times New Roman"/>
          <w:sz w:val="22"/>
          <w:szCs w:val="22"/>
          <w:lang w:val="ru-RU"/>
        </w:rPr>
        <w:t xml:space="preserve">гарантийного обеспечения </w:t>
      </w:r>
      <w:r w:rsidR="00D236E3" w:rsidRPr="00F42F62">
        <w:rPr>
          <w:rFonts w:cs="Times New Roman"/>
          <w:sz w:val="22"/>
          <w:szCs w:val="22"/>
          <w:lang w:val="ru-RU"/>
        </w:rPr>
        <w:t>у своего Клиента</w:t>
      </w:r>
      <w:r w:rsidR="00D236E3" w:rsidRPr="00F42F62">
        <w:rPr>
          <w:rFonts w:eastAsia="Calibri" w:cs="Times New Roman"/>
          <w:sz w:val="22"/>
          <w:szCs w:val="22"/>
          <w:lang w:val="ru-RU" w:eastAsia="en-US"/>
        </w:rPr>
        <w:t>.</w:t>
      </w:r>
    </w:p>
    <w:p w:rsidR="000C40B7" w:rsidRPr="00F42F62" w:rsidRDefault="00D236E3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2.2.7.</w:t>
      </w:r>
      <w:r w:rsidRPr="00F42F62">
        <w:rPr>
          <w:rFonts w:cs="Times New Roman"/>
          <w:sz w:val="22"/>
          <w:szCs w:val="22"/>
          <w:lang w:val="ru-RU"/>
        </w:rPr>
        <w:t xml:space="preserve"> </w:t>
      </w:r>
      <w:r w:rsidR="00433BC0" w:rsidRPr="00F42F62">
        <w:rPr>
          <w:rFonts w:cs="Times New Roman"/>
          <w:sz w:val="22"/>
          <w:szCs w:val="22"/>
          <w:lang w:val="ru-RU"/>
        </w:rPr>
        <w:t>Оплатить биржевой сбор в течение 3 (трех) рабочих дней после получения брокерского вознаграждения из средств гарантийного обеспечения соразмерно полученным средствам.</w:t>
      </w:r>
    </w:p>
    <w:p w:rsidR="00433BC0" w:rsidRPr="00F42F62" w:rsidRDefault="00433BC0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</w:p>
    <w:p w:rsidR="00BF1455" w:rsidRPr="00F42F62" w:rsidRDefault="003C253B" w:rsidP="003B5625">
      <w:pPr>
        <w:pStyle w:val="15"/>
        <w:jc w:val="both"/>
        <w:rPr>
          <w:rFonts w:cs="Times New Roman"/>
          <w:b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 xml:space="preserve">2.5. Клиринг </w:t>
      </w:r>
      <w:r w:rsidR="00BF1455" w:rsidRPr="00F42F62">
        <w:rPr>
          <w:rFonts w:cs="Times New Roman"/>
          <w:b/>
          <w:sz w:val="22"/>
          <w:szCs w:val="22"/>
          <w:lang w:val="ru-RU"/>
        </w:rPr>
        <w:t>вправе:</w:t>
      </w:r>
    </w:p>
    <w:p w:rsidR="00BF1455" w:rsidRPr="00F42F62" w:rsidRDefault="004C2FCB" w:rsidP="003B5625">
      <w:pPr>
        <w:pStyle w:val="15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F42F62">
        <w:rPr>
          <w:rFonts w:cs="Times New Roman"/>
          <w:b/>
          <w:color w:val="000000" w:themeColor="text1"/>
          <w:sz w:val="22"/>
          <w:szCs w:val="22"/>
          <w:lang w:val="ru-RU"/>
        </w:rPr>
        <w:t xml:space="preserve">2.5.1. </w:t>
      </w:r>
      <w:r w:rsidRPr="00F42F62">
        <w:rPr>
          <w:rFonts w:cs="Times New Roman"/>
          <w:color w:val="000000" w:themeColor="text1"/>
          <w:sz w:val="22"/>
          <w:szCs w:val="22"/>
          <w:lang w:val="ru-RU"/>
        </w:rPr>
        <w:t>Получать отчетные и иные документы, иную информацию в соответствии с Правилами.</w:t>
      </w:r>
    </w:p>
    <w:p w:rsidR="0028089D" w:rsidRPr="00F42F62" w:rsidRDefault="00733ED0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 xml:space="preserve">2.5.3. </w:t>
      </w:r>
      <w:r w:rsidRPr="00F42F62">
        <w:rPr>
          <w:rFonts w:cs="Times New Roman"/>
          <w:sz w:val="22"/>
          <w:szCs w:val="22"/>
          <w:lang w:val="ru-RU"/>
        </w:rPr>
        <w:t>Требовать от Клиента</w:t>
      </w:r>
      <w:r w:rsidR="0028089D" w:rsidRPr="00F42F62">
        <w:rPr>
          <w:rFonts w:cs="Times New Roman"/>
          <w:sz w:val="22"/>
          <w:szCs w:val="22"/>
          <w:lang w:val="ru-RU"/>
        </w:rPr>
        <w:t xml:space="preserve"> и Брокера все необходимые для осуществления своих обязательств документы.</w:t>
      </w:r>
    </w:p>
    <w:p w:rsidR="00AC6E3A" w:rsidRPr="00F42F62" w:rsidRDefault="00AC6E3A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2.5.4.</w:t>
      </w:r>
      <w:r w:rsidRPr="00F42F62">
        <w:rPr>
          <w:rFonts w:cs="Times New Roman"/>
          <w:sz w:val="22"/>
          <w:szCs w:val="22"/>
          <w:lang w:val="ru-RU"/>
        </w:rPr>
        <w:t xml:space="preserve"> В одностороннем порядке менять тарифы по гарантийному обеспечению.</w:t>
      </w:r>
    </w:p>
    <w:p w:rsidR="0028089D" w:rsidRPr="00F42F62" w:rsidRDefault="00B95982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2.5.</w:t>
      </w:r>
      <w:r w:rsidR="00556679" w:rsidRPr="00F42F62">
        <w:rPr>
          <w:rFonts w:cs="Times New Roman"/>
          <w:b/>
          <w:sz w:val="22"/>
          <w:szCs w:val="22"/>
          <w:lang w:val="ru-RU"/>
        </w:rPr>
        <w:t>5.</w:t>
      </w:r>
      <w:r w:rsidR="00556679" w:rsidRPr="00F42F62">
        <w:rPr>
          <w:rFonts w:cs="Times New Roman"/>
          <w:sz w:val="22"/>
          <w:szCs w:val="22"/>
          <w:lang w:val="ru-RU"/>
        </w:rPr>
        <w:t xml:space="preserve"> </w:t>
      </w:r>
      <w:r w:rsidR="0028089D" w:rsidRPr="00F42F62">
        <w:rPr>
          <w:rFonts w:cs="Times New Roman"/>
          <w:sz w:val="22"/>
          <w:szCs w:val="22"/>
          <w:lang w:val="ru-RU"/>
        </w:rPr>
        <w:t>Принять от Клиента в качестве гарантийного обеспечения банковскую гарантию по письменному согласованию с Брокером.</w:t>
      </w:r>
    </w:p>
    <w:p w:rsidR="00267D29" w:rsidRPr="00F42F62" w:rsidRDefault="00556679" w:rsidP="00267D29">
      <w:pPr>
        <w:pStyle w:val="15"/>
        <w:jc w:val="both"/>
        <w:rPr>
          <w:rFonts w:cs="Times New Roman"/>
          <w:color w:val="000000" w:themeColor="text1"/>
          <w:sz w:val="22"/>
          <w:szCs w:val="22"/>
          <w:lang w:val="ru-RU"/>
        </w:rPr>
      </w:pPr>
      <w:r w:rsidRPr="00F42F62">
        <w:rPr>
          <w:rFonts w:cs="Times New Roman"/>
          <w:b/>
          <w:color w:val="000000" w:themeColor="text1"/>
          <w:sz w:val="22"/>
          <w:szCs w:val="22"/>
          <w:lang w:val="ru-RU"/>
        </w:rPr>
        <w:t>2.5.6</w:t>
      </w:r>
      <w:r w:rsidR="00267D29" w:rsidRPr="00F42F62">
        <w:rPr>
          <w:rFonts w:cs="Times New Roman"/>
          <w:b/>
          <w:color w:val="000000" w:themeColor="text1"/>
          <w:sz w:val="22"/>
          <w:szCs w:val="22"/>
          <w:lang w:val="ru-RU"/>
        </w:rPr>
        <w:t>.</w:t>
      </w:r>
      <w:r w:rsidR="00267D29" w:rsidRPr="00F42F62">
        <w:rPr>
          <w:rFonts w:cs="Times New Roman"/>
          <w:color w:val="000000" w:themeColor="text1"/>
          <w:sz w:val="22"/>
          <w:szCs w:val="22"/>
          <w:lang w:val="ru-RU"/>
        </w:rPr>
        <w:t xml:space="preserve"> По согласованию с Клиентом и Брокером </w:t>
      </w:r>
      <w:r w:rsidR="00267D29" w:rsidRPr="00F42F62">
        <w:rPr>
          <w:rFonts w:eastAsia="Calibri" w:cs="Times New Roman"/>
          <w:sz w:val="22"/>
          <w:szCs w:val="22"/>
          <w:lang w:val="kk-KZ" w:eastAsia="en-US"/>
        </w:rPr>
        <w:t>перечислить брокерское вознаграждение</w:t>
      </w:r>
      <w:r w:rsidR="00267D29" w:rsidRPr="00F42F62">
        <w:rPr>
          <w:rFonts w:cs="Times New Roman"/>
          <w:color w:val="000000" w:themeColor="text1"/>
          <w:sz w:val="22"/>
          <w:szCs w:val="22"/>
          <w:lang w:val="ru-RU"/>
        </w:rPr>
        <w:t xml:space="preserve"> Брокеру из средств гарантийного обеспечения (ранее внесенного Клиентом).</w:t>
      </w:r>
    </w:p>
    <w:p w:rsidR="00CF1BD5" w:rsidRPr="00F42F62" w:rsidRDefault="00BF1455" w:rsidP="003B5625">
      <w:pPr>
        <w:pStyle w:val="15"/>
        <w:jc w:val="both"/>
        <w:rPr>
          <w:rFonts w:cs="Times New Roman"/>
          <w:b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2.6. Клиринг обязан</w:t>
      </w:r>
      <w:r w:rsidR="003C253B" w:rsidRPr="00F42F62">
        <w:rPr>
          <w:rFonts w:cs="Times New Roman"/>
          <w:b/>
          <w:sz w:val="22"/>
          <w:szCs w:val="22"/>
          <w:lang w:val="ru-RU"/>
        </w:rPr>
        <w:t>:</w:t>
      </w:r>
    </w:p>
    <w:p w:rsidR="00CF1BD5" w:rsidRPr="00F42F62" w:rsidRDefault="004C2FCB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2.6</w:t>
      </w:r>
      <w:r w:rsidR="00CF1BD5" w:rsidRPr="00F42F62">
        <w:rPr>
          <w:rFonts w:cs="Times New Roman"/>
          <w:b/>
          <w:sz w:val="22"/>
          <w:szCs w:val="22"/>
          <w:lang w:val="ru-RU"/>
        </w:rPr>
        <w:t>.1.</w:t>
      </w:r>
      <w:r w:rsidR="00CF1BD5" w:rsidRPr="00F42F62">
        <w:rPr>
          <w:rFonts w:cs="Times New Roman"/>
          <w:sz w:val="22"/>
          <w:szCs w:val="22"/>
          <w:lang w:val="ru-RU"/>
        </w:rPr>
        <w:t xml:space="preserve"> Производить </w:t>
      </w:r>
      <w:r w:rsidR="003C253B" w:rsidRPr="00F42F62">
        <w:rPr>
          <w:rFonts w:cs="Times New Roman"/>
          <w:sz w:val="22"/>
          <w:szCs w:val="22"/>
          <w:lang w:val="ru-RU"/>
        </w:rPr>
        <w:t>перечисление денежных сре</w:t>
      </w:r>
      <w:proofErr w:type="gramStart"/>
      <w:r w:rsidR="003C253B" w:rsidRPr="00F42F62">
        <w:rPr>
          <w:rFonts w:cs="Times New Roman"/>
          <w:sz w:val="22"/>
          <w:szCs w:val="22"/>
          <w:lang w:val="ru-RU"/>
        </w:rPr>
        <w:t>дств</w:t>
      </w:r>
      <w:r w:rsidR="00CF1BD5" w:rsidRPr="00F42F62">
        <w:rPr>
          <w:rFonts w:cs="Times New Roman"/>
          <w:sz w:val="22"/>
          <w:szCs w:val="22"/>
          <w:lang w:val="ru-RU"/>
        </w:rPr>
        <w:t xml:space="preserve"> в ср</w:t>
      </w:r>
      <w:proofErr w:type="gramEnd"/>
      <w:r w:rsidR="00CF1BD5" w:rsidRPr="00F42F62">
        <w:rPr>
          <w:rFonts w:cs="Times New Roman"/>
          <w:sz w:val="22"/>
          <w:szCs w:val="22"/>
          <w:lang w:val="ru-RU"/>
        </w:rPr>
        <w:t xml:space="preserve">ок, </w:t>
      </w:r>
      <w:r w:rsidR="00292388" w:rsidRPr="00F42F62">
        <w:rPr>
          <w:rFonts w:cs="Times New Roman"/>
          <w:sz w:val="22"/>
          <w:szCs w:val="22"/>
          <w:lang w:val="ru-RU"/>
        </w:rPr>
        <w:t>согласно разделу 3</w:t>
      </w:r>
      <w:r w:rsidR="00CF1BD5" w:rsidRPr="00F42F62">
        <w:rPr>
          <w:rFonts w:cs="Times New Roman"/>
          <w:sz w:val="22"/>
          <w:szCs w:val="22"/>
          <w:lang w:val="ru-RU"/>
        </w:rPr>
        <w:t xml:space="preserve"> Договора</w:t>
      </w:r>
      <w:r w:rsidRPr="00F42F62">
        <w:rPr>
          <w:rFonts w:cs="Times New Roman"/>
          <w:sz w:val="22"/>
          <w:szCs w:val="22"/>
          <w:lang w:val="ru-RU"/>
        </w:rPr>
        <w:t>.</w:t>
      </w:r>
      <w:r w:rsidR="00CF1BD5" w:rsidRPr="00F42F62">
        <w:rPr>
          <w:rFonts w:cs="Times New Roman"/>
          <w:sz w:val="22"/>
          <w:szCs w:val="22"/>
          <w:lang w:val="ru-RU"/>
        </w:rPr>
        <w:t xml:space="preserve"> </w:t>
      </w:r>
    </w:p>
    <w:p w:rsidR="00BF1455" w:rsidRPr="00F42F62" w:rsidRDefault="004C2FCB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2.6.2</w:t>
      </w:r>
      <w:r w:rsidR="00BF1455" w:rsidRPr="00F42F62">
        <w:rPr>
          <w:rFonts w:cs="Times New Roman"/>
          <w:sz w:val="22"/>
          <w:szCs w:val="22"/>
          <w:lang w:val="ru-RU"/>
        </w:rPr>
        <w:t>. Оказывать Услуги с надлежащим качеством.</w:t>
      </w:r>
    </w:p>
    <w:p w:rsidR="00BF1455" w:rsidRPr="00F42F62" w:rsidRDefault="004C2FCB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2.6.3</w:t>
      </w:r>
      <w:r w:rsidR="00BF1455" w:rsidRPr="00F42F62">
        <w:rPr>
          <w:rFonts w:cs="Times New Roman"/>
          <w:sz w:val="22"/>
          <w:szCs w:val="22"/>
          <w:lang w:val="ru-RU"/>
        </w:rPr>
        <w:t>. Осуществлять сбор и обработку инф</w:t>
      </w:r>
      <w:r w:rsidRPr="00F42F62">
        <w:rPr>
          <w:rFonts w:cs="Times New Roman"/>
          <w:sz w:val="22"/>
          <w:szCs w:val="22"/>
          <w:lang w:val="ru-RU"/>
        </w:rPr>
        <w:t>ормации по заключенным биржевым</w:t>
      </w:r>
      <w:r w:rsidR="00BF1455" w:rsidRPr="00F42F62">
        <w:rPr>
          <w:rFonts w:cs="Times New Roman"/>
          <w:sz w:val="22"/>
          <w:szCs w:val="22"/>
          <w:lang w:val="ru-RU"/>
        </w:rPr>
        <w:t xml:space="preserve"> сделка</w:t>
      </w:r>
      <w:r w:rsidRPr="00F42F62">
        <w:rPr>
          <w:rFonts w:cs="Times New Roman"/>
          <w:sz w:val="22"/>
          <w:szCs w:val="22"/>
          <w:lang w:val="ru-RU"/>
        </w:rPr>
        <w:t>м.</w:t>
      </w:r>
      <w:r w:rsidR="00BF1455" w:rsidRPr="00F42F62">
        <w:rPr>
          <w:rFonts w:cs="Times New Roman"/>
          <w:sz w:val="22"/>
          <w:szCs w:val="22"/>
          <w:lang w:val="ru-RU"/>
        </w:rPr>
        <w:t xml:space="preserve"> </w:t>
      </w:r>
    </w:p>
    <w:p w:rsidR="00BF1455" w:rsidRPr="00F42F62" w:rsidRDefault="004C2FCB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2.6.4</w:t>
      </w:r>
      <w:r w:rsidR="00BF1455" w:rsidRPr="00F42F62">
        <w:rPr>
          <w:rFonts w:cs="Times New Roman"/>
          <w:sz w:val="22"/>
          <w:szCs w:val="22"/>
          <w:lang w:val="ru-RU"/>
        </w:rPr>
        <w:t>. Принима</w:t>
      </w:r>
      <w:r w:rsidRPr="00F42F62">
        <w:rPr>
          <w:rFonts w:cs="Times New Roman"/>
          <w:sz w:val="22"/>
          <w:szCs w:val="22"/>
          <w:lang w:val="ru-RU"/>
        </w:rPr>
        <w:t>ть</w:t>
      </w:r>
      <w:r w:rsidR="00BF1455" w:rsidRPr="00F42F62">
        <w:rPr>
          <w:rFonts w:cs="Times New Roman"/>
          <w:sz w:val="22"/>
          <w:szCs w:val="22"/>
          <w:lang w:val="ru-RU"/>
        </w:rPr>
        <w:t xml:space="preserve"> и ве</w:t>
      </w:r>
      <w:r w:rsidRPr="00F42F62">
        <w:rPr>
          <w:rFonts w:cs="Times New Roman"/>
          <w:sz w:val="22"/>
          <w:szCs w:val="22"/>
          <w:lang w:val="ru-RU"/>
        </w:rPr>
        <w:t>сти</w:t>
      </w:r>
      <w:r w:rsidR="00BF1455" w:rsidRPr="00F42F62">
        <w:rPr>
          <w:rFonts w:cs="Times New Roman"/>
          <w:sz w:val="22"/>
          <w:szCs w:val="22"/>
          <w:lang w:val="ru-RU"/>
        </w:rPr>
        <w:t xml:space="preserve"> учет </w:t>
      </w:r>
      <w:r w:rsidR="00190435" w:rsidRPr="00F42F62">
        <w:rPr>
          <w:rFonts w:cs="Times New Roman"/>
          <w:sz w:val="22"/>
          <w:szCs w:val="22"/>
          <w:lang w:val="ru-RU"/>
        </w:rPr>
        <w:t>гарантийн</w:t>
      </w:r>
      <w:r w:rsidR="00BF1455" w:rsidRPr="00F42F62">
        <w:rPr>
          <w:rFonts w:cs="Times New Roman"/>
          <w:sz w:val="22"/>
          <w:szCs w:val="22"/>
          <w:lang w:val="ru-RU"/>
        </w:rPr>
        <w:t>ого обеспеч</w:t>
      </w:r>
      <w:r w:rsidR="007475F5" w:rsidRPr="00F42F62">
        <w:rPr>
          <w:rFonts w:cs="Times New Roman"/>
          <w:sz w:val="22"/>
          <w:szCs w:val="22"/>
          <w:lang w:val="ru-RU"/>
        </w:rPr>
        <w:t>ения</w:t>
      </w:r>
      <w:r w:rsidRPr="00F42F62">
        <w:rPr>
          <w:rFonts w:cs="Times New Roman"/>
          <w:sz w:val="22"/>
          <w:szCs w:val="22"/>
          <w:lang w:val="ru-RU"/>
        </w:rPr>
        <w:t>.</w:t>
      </w:r>
    </w:p>
    <w:p w:rsidR="003074EA" w:rsidRPr="00F42F62" w:rsidRDefault="003074EA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2.6.5.</w:t>
      </w:r>
      <w:r w:rsidRPr="00F42F62">
        <w:rPr>
          <w:rFonts w:cs="Times New Roman"/>
          <w:sz w:val="22"/>
          <w:szCs w:val="22"/>
          <w:lang w:val="ru-RU"/>
        </w:rPr>
        <w:t xml:space="preserve"> Перечислять на</w:t>
      </w:r>
      <w:r w:rsidR="00267D29" w:rsidRPr="00F42F62">
        <w:rPr>
          <w:rFonts w:cs="Times New Roman"/>
          <w:sz w:val="22"/>
          <w:szCs w:val="22"/>
          <w:lang w:val="ru-RU"/>
        </w:rPr>
        <w:t xml:space="preserve"> расчетный счет Б</w:t>
      </w:r>
      <w:r w:rsidRPr="00F42F62">
        <w:rPr>
          <w:rFonts w:cs="Times New Roman"/>
          <w:sz w:val="22"/>
          <w:szCs w:val="22"/>
          <w:lang w:val="ru-RU"/>
        </w:rPr>
        <w:t xml:space="preserve">рокера из средств </w:t>
      </w:r>
      <w:r w:rsidR="00267D29" w:rsidRPr="00F42F62">
        <w:rPr>
          <w:rFonts w:cs="Times New Roman"/>
          <w:sz w:val="22"/>
          <w:szCs w:val="22"/>
          <w:lang w:val="ru-RU"/>
        </w:rPr>
        <w:t>гарантийного обеспечения</w:t>
      </w:r>
      <w:r w:rsidR="00B95982" w:rsidRPr="00F42F62">
        <w:rPr>
          <w:rFonts w:cs="Times New Roman"/>
          <w:sz w:val="22"/>
          <w:szCs w:val="22"/>
          <w:lang w:val="ru-RU"/>
        </w:rPr>
        <w:t xml:space="preserve"> </w:t>
      </w:r>
      <w:r w:rsidR="00B95982" w:rsidRPr="00F42F62">
        <w:rPr>
          <w:rFonts w:cs="Times New Roman"/>
          <w:color w:val="000000" w:themeColor="text1"/>
          <w:sz w:val="22"/>
          <w:szCs w:val="22"/>
          <w:lang w:val="ru-RU"/>
        </w:rPr>
        <w:t>(ранее внесенного Клиентом)</w:t>
      </w:r>
      <w:r w:rsidR="00267D29" w:rsidRPr="00F42F62">
        <w:rPr>
          <w:rFonts w:cs="Times New Roman"/>
          <w:sz w:val="22"/>
          <w:szCs w:val="22"/>
          <w:lang w:val="ru-RU"/>
        </w:rPr>
        <w:t xml:space="preserve"> </w:t>
      </w:r>
      <w:r w:rsidRPr="00F42F62">
        <w:rPr>
          <w:rFonts w:cs="Times New Roman"/>
          <w:sz w:val="22"/>
          <w:szCs w:val="22"/>
          <w:lang w:val="ru-RU"/>
        </w:rPr>
        <w:t>33%</w:t>
      </w:r>
      <w:r w:rsidR="00267D29" w:rsidRPr="00F42F62">
        <w:rPr>
          <w:rFonts w:cs="Times New Roman"/>
          <w:sz w:val="22"/>
          <w:szCs w:val="22"/>
          <w:lang w:val="ru-RU"/>
        </w:rPr>
        <w:t xml:space="preserve"> (тридцать три процента)</w:t>
      </w:r>
      <w:r w:rsidRPr="00F42F62">
        <w:rPr>
          <w:rFonts w:cs="Times New Roman"/>
          <w:sz w:val="22"/>
          <w:szCs w:val="22"/>
          <w:lang w:val="ru-RU"/>
        </w:rPr>
        <w:t xml:space="preserve"> от фактической суммы брокерского вознаграждения, </w:t>
      </w:r>
      <w:r w:rsidR="00B95982" w:rsidRPr="00F42F62">
        <w:rPr>
          <w:rFonts w:cs="Times New Roman"/>
          <w:sz w:val="22"/>
          <w:szCs w:val="22"/>
          <w:lang w:val="ru-RU"/>
        </w:rPr>
        <w:t>по согласованию Сторон</w:t>
      </w:r>
      <w:r w:rsidRPr="00F42F62">
        <w:rPr>
          <w:rFonts w:cs="Times New Roman"/>
          <w:sz w:val="22"/>
          <w:szCs w:val="22"/>
          <w:lang w:val="ru-RU"/>
        </w:rPr>
        <w:t>.</w:t>
      </w:r>
    </w:p>
    <w:p w:rsidR="00267D29" w:rsidRPr="00F42F62" w:rsidRDefault="00D201D0" w:rsidP="003B5625">
      <w:pPr>
        <w:pStyle w:val="15"/>
        <w:jc w:val="both"/>
        <w:rPr>
          <w:rFonts w:cs="Times New Roman"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2.6.</w:t>
      </w:r>
      <w:r w:rsidR="00556679" w:rsidRPr="00F42F62">
        <w:rPr>
          <w:rFonts w:cs="Times New Roman"/>
          <w:b/>
          <w:sz w:val="22"/>
          <w:szCs w:val="22"/>
          <w:lang w:val="ru-RU"/>
        </w:rPr>
        <w:t>6.</w:t>
      </w:r>
      <w:r w:rsidRPr="00F42F62">
        <w:rPr>
          <w:rFonts w:cs="Times New Roman"/>
          <w:sz w:val="22"/>
          <w:szCs w:val="22"/>
          <w:lang w:val="ru-RU"/>
        </w:rPr>
        <w:t xml:space="preserve"> Возвращать неиспользованное гарантийное обеспечение </w:t>
      </w:r>
      <w:r w:rsidRPr="00F42F62">
        <w:rPr>
          <w:rFonts w:cs="Times New Roman"/>
          <w:color w:val="000000" w:themeColor="text1"/>
          <w:sz w:val="22"/>
          <w:szCs w:val="22"/>
          <w:lang w:val="ru-RU"/>
        </w:rPr>
        <w:t>(ранее внесенное Клиентом) на расчетный счет Клиента</w:t>
      </w:r>
      <w:r w:rsidR="009B089B" w:rsidRPr="00F42F62">
        <w:rPr>
          <w:rFonts w:cs="Times New Roman"/>
          <w:color w:val="000000" w:themeColor="text1"/>
          <w:sz w:val="22"/>
          <w:szCs w:val="22"/>
          <w:lang w:val="ru-RU"/>
        </w:rPr>
        <w:t xml:space="preserve"> по письменному запросу Клиента и согласованию с Брокером.</w:t>
      </w:r>
    </w:p>
    <w:p w:rsidR="0021508A" w:rsidRPr="00F42F62" w:rsidRDefault="0021508A" w:rsidP="0060383D">
      <w:pPr>
        <w:pStyle w:val="15"/>
        <w:suppressAutoHyphens w:val="0"/>
        <w:snapToGrid/>
        <w:rPr>
          <w:rFonts w:cs="Times New Roman"/>
          <w:b/>
          <w:sz w:val="22"/>
          <w:szCs w:val="22"/>
          <w:lang w:val="ru-RU"/>
        </w:rPr>
      </w:pPr>
    </w:p>
    <w:p w:rsidR="0092652D" w:rsidRPr="00F42F62" w:rsidRDefault="00D84EDF" w:rsidP="003B5625">
      <w:pPr>
        <w:pStyle w:val="15"/>
        <w:suppressAutoHyphens w:val="0"/>
        <w:snapToGrid/>
        <w:jc w:val="center"/>
        <w:rPr>
          <w:rFonts w:cs="Times New Roman"/>
          <w:b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3.</w:t>
      </w:r>
      <w:r w:rsidR="004509A9" w:rsidRPr="00F42F62">
        <w:rPr>
          <w:rFonts w:cs="Times New Roman"/>
          <w:b/>
          <w:sz w:val="22"/>
          <w:szCs w:val="22"/>
          <w:lang w:val="ru-RU"/>
        </w:rPr>
        <w:t xml:space="preserve"> </w:t>
      </w:r>
      <w:r w:rsidR="0092652D" w:rsidRPr="00F42F62">
        <w:rPr>
          <w:rFonts w:cs="Times New Roman"/>
          <w:b/>
          <w:sz w:val="22"/>
          <w:szCs w:val="22"/>
          <w:lang w:val="ru-RU"/>
        </w:rPr>
        <w:t xml:space="preserve">Порядок взаимодействия </w:t>
      </w:r>
      <w:r w:rsidR="00292388" w:rsidRPr="00F42F62">
        <w:rPr>
          <w:rFonts w:cs="Times New Roman"/>
          <w:b/>
          <w:sz w:val="22"/>
          <w:szCs w:val="22"/>
          <w:lang w:val="ru-RU"/>
        </w:rPr>
        <w:t>С</w:t>
      </w:r>
      <w:r w:rsidR="0092652D" w:rsidRPr="00F42F62">
        <w:rPr>
          <w:rFonts w:cs="Times New Roman"/>
          <w:b/>
          <w:sz w:val="22"/>
          <w:szCs w:val="22"/>
          <w:lang w:val="ru-RU"/>
        </w:rPr>
        <w:t>торон</w:t>
      </w:r>
    </w:p>
    <w:p w:rsidR="00E70140" w:rsidRPr="00F42F62" w:rsidRDefault="00D84EDF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3.1</w:t>
      </w:r>
      <w:r w:rsidR="00E70140" w:rsidRPr="00F42F62">
        <w:rPr>
          <w:rFonts w:ascii="Times New Roman" w:hAnsi="Times New Roman" w:cs="Times New Roman"/>
          <w:color w:val="000000"/>
        </w:rPr>
        <w:t xml:space="preserve">. В процессе исполнения </w:t>
      </w:r>
      <w:r w:rsidR="00114533" w:rsidRPr="00F42F62">
        <w:rPr>
          <w:rFonts w:ascii="Times New Roman" w:hAnsi="Times New Roman" w:cs="Times New Roman"/>
          <w:color w:val="000000"/>
        </w:rPr>
        <w:t xml:space="preserve">настоящего </w:t>
      </w:r>
      <w:r w:rsidR="00E70140" w:rsidRPr="00F42F62">
        <w:rPr>
          <w:rFonts w:ascii="Times New Roman" w:hAnsi="Times New Roman" w:cs="Times New Roman"/>
          <w:color w:val="000000"/>
        </w:rPr>
        <w:t>Договора Стороны руководствуются нормативными правовыми актами Республики Казахстан, Правилами и обычаями делового оборота.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3.2.</w:t>
      </w:r>
      <w:r w:rsidRPr="00F42F62">
        <w:rPr>
          <w:rFonts w:ascii="Times New Roman" w:hAnsi="Times New Roman" w:cs="Times New Roman"/>
          <w:color w:val="000000"/>
        </w:rPr>
        <w:t xml:space="preserve"> Брокер осуществляет свою деятельность в соо</w:t>
      </w:r>
      <w:r w:rsidR="0011312B" w:rsidRPr="00F42F62">
        <w:rPr>
          <w:rFonts w:ascii="Times New Roman" w:hAnsi="Times New Roman" w:cs="Times New Roman"/>
          <w:color w:val="000000"/>
        </w:rPr>
        <w:t>тветствии с условиями Договора об оказании брокерских услуг</w:t>
      </w:r>
      <w:r w:rsidRPr="00F42F62">
        <w:rPr>
          <w:rFonts w:ascii="Times New Roman" w:hAnsi="Times New Roman" w:cs="Times New Roman"/>
          <w:color w:val="000000"/>
        </w:rPr>
        <w:t xml:space="preserve"> Брокером.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3.</w:t>
      </w:r>
      <w:r w:rsidRPr="00F42F62">
        <w:rPr>
          <w:rFonts w:ascii="Times New Roman" w:hAnsi="Times New Roman" w:cs="Times New Roman"/>
          <w:color w:val="000000"/>
        </w:rPr>
        <w:t xml:space="preserve"> </w:t>
      </w:r>
      <w:r w:rsidR="00756057" w:rsidRPr="00F42F62">
        <w:rPr>
          <w:rFonts w:ascii="Times New Roman" w:hAnsi="Times New Roman" w:cs="Times New Roman"/>
          <w:color w:val="000000"/>
        </w:rPr>
        <w:t xml:space="preserve">Настоящий </w:t>
      </w:r>
      <w:r w:rsidRPr="00F42F62">
        <w:rPr>
          <w:rFonts w:ascii="Times New Roman" w:hAnsi="Times New Roman" w:cs="Times New Roman"/>
          <w:color w:val="000000"/>
        </w:rPr>
        <w:t>Договор может быть заключен только после заключения Клиентом Договора об оказании брокерских услуг с Брокером.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</w:t>
      </w:r>
      <w:r w:rsidR="007475F5" w:rsidRPr="00F42F62">
        <w:rPr>
          <w:rFonts w:ascii="Times New Roman" w:hAnsi="Times New Roman" w:cs="Times New Roman"/>
          <w:b/>
          <w:color w:val="000000"/>
        </w:rPr>
        <w:t>.3</w:t>
      </w:r>
      <w:r w:rsidRPr="00F42F62">
        <w:rPr>
          <w:rFonts w:ascii="Times New Roman" w:hAnsi="Times New Roman" w:cs="Times New Roman"/>
          <w:b/>
          <w:color w:val="000000"/>
        </w:rPr>
        <w:t>.</w:t>
      </w:r>
      <w:r w:rsidR="007475F5" w:rsidRPr="00F42F62">
        <w:rPr>
          <w:rFonts w:ascii="Times New Roman" w:hAnsi="Times New Roman" w:cs="Times New Roman"/>
          <w:b/>
          <w:color w:val="000000"/>
        </w:rPr>
        <w:t>1.</w:t>
      </w:r>
      <w:r w:rsidR="007475F5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 xml:space="preserve">Брокер обязан подтвердить факт наличия </w:t>
      </w:r>
      <w:r w:rsidR="00756057" w:rsidRPr="00F42F62">
        <w:rPr>
          <w:rFonts w:ascii="Times New Roman" w:hAnsi="Times New Roman" w:cs="Times New Roman"/>
          <w:color w:val="000000"/>
        </w:rPr>
        <w:t xml:space="preserve">зарегистрированного </w:t>
      </w:r>
      <w:r w:rsidRPr="00F42F62">
        <w:rPr>
          <w:rFonts w:ascii="Times New Roman" w:hAnsi="Times New Roman" w:cs="Times New Roman"/>
          <w:color w:val="000000"/>
        </w:rPr>
        <w:t>Договора об оказании брокерских услуг с Клиентом</w:t>
      </w:r>
      <w:r w:rsidR="009E699C" w:rsidRPr="00F42F62">
        <w:rPr>
          <w:rFonts w:ascii="Times New Roman" w:hAnsi="Times New Roman" w:cs="Times New Roman"/>
          <w:color w:val="000000"/>
        </w:rPr>
        <w:t xml:space="preserve"> с номером и датой</w:t>
      </w:r>
      <w:r w:rsidRPr="00F42F62">
        <w:rPr>
          <w:rFonts w:ascii="Times New Roman" w:hAnsi="Times New Roman" w:cs="Times New Roman"/>
          <w:color w:val="000000"/>
        </w:rPr>
        <w:t xml:space="preserve"> до заключения </w:t>
      </w:r>
      <w:r w:rsidR="00756057" w:rsidRPr="00F42F62">
        <w:rPr>
          <w:rFonts w:ascii="Times New Roman" w:hAnsi="Times New Roman" w:cs="Times New Roman"/>
          <w:color w:val="000000"/>
        </w:rPr>
        <w:t xml:space="preserve">настоящего </w:t>
      </w:r>
      <w:r w:rsidRPr="00F42F62">
        <w:rPr>
          <w:rFonts w:ascii="Times New Roman" w:hAnsi="Times New Roman" w:cs="Times New Roman"/>
          <w:color w:val="000000"/>
        </w:rPr>
        <w:t>Договора посредством уведомления по электронной почте.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3.2.</w:t>
      </w:r>
      <w:r w:rsidRPr="00F42F62">
        <w:rPr>
          <w:rFonts w:ascii="Times New Roman" w:hAnsi="Times New Roman" w:cs="Times New Roman"/>
          <w:color w:val="000000"/>
        </w:rPr>
        <w:t xml:space="preserve"> Брокер высылает Клиенту шаблон </w:t>
      </w:r>
      <w:r w:rsidR="00756057" w:rsidRPr="00F42F62">
        <w:rPr>
          <w:rFonts w:ascii="Times New Roman" w:hAnsi="Times New Roman" w:cs="Times New Roman"/>
          <w:color w:val="000000"/>
        </w:rPr>
        <w:t xml:space="preserve">настоящего </w:t>
      </w:r>
      <w:r w:rsidRPr="00F42F62">
        <w:rPr>
          <w:rFonts w:ascii="Times New Roman" w:hAnsi="Times New Roman" w:cs="Times New Roman"/>
          <w:color w:val="000000"/>
        </w:rPr>
        <w:t>Договора для заполнения реквизитов, после чего заполненный Договор</w:t>
      </w:r>
      <w:r w:rsidR="00756057" w:rsidRPr="00F42F62">
        <w:rPr>
          <w:rFonts w:ascii="Times New Roman" w:hAnsi="Times New Roman" w:cs="Times New Roman"/>
          <w:color w:val="000000"/>
        </w:rPr>
        <w:t xml:space="preserve"> в формате</w:t>
      </w:r>
      <w:r w:rsidR="00AC65CD" w:rsidRPr="00F42F62">
        <w:rPr>
          <w:rFonts w:ascii="Times New Roman" w:hAnsi="Times New Roman" w:cs="Times New Roman"/>
          <w:color w:val="000000"/>
        </w:rPr>
        <w:t xml:space="preserve"> </w:t>
      </w:r>
      <w:r w:rsidR="00AC65CD" w:rsidRPr="00F42F62">
        <w:rPr>
          <w:rFonts w:ascii="Times New Roman" w:hAnsi="Times New Roman" w:cs="Times New Roman"/>
          <w:color w:val="000000"/>
          <w:lang w:val="en-US"/>
        </w:rPr>
        <w:t>Word</w:t>
      </w:r>
      <w:r w:rsidR="00AC65CD" w:rsidRPr="00F42F62">
        <w:rPr>
          <w:rFonts w:ascii="Times New Roman" w:hAnsi="Times New Roman" w:cs="Times New Roman"/>
          <w:color w:val="000000"/>
        </w:rPr>
        <w:t xml:space="preserve"> или </w:t>
      </w:r>
      <w:r w:rsidR="00AC65CD" w:rsidRPr="00F42F62">
        <w:rPr>
          <w:rFonts w:ascii="Times New Roman" w:hAnsi="Times New Roman" w:cs="Times New Roman"/>
          <w:color w:val="000000"/>
          <w:lang w:val="en-US"/>
        </w:rPr>
        <w:t>PDF</w:t>
      </w:r>
      <w:r w:rsidR="007475F5" w:rsidRPr="00F42F62">
        <w:rPr>
          <w:rFonts w:ascii="Times New Roman" w:hAnsi="Times New Roman" w:cs="Times New Roman"/>
          <w:color w:val="000000"/>
        </w:rPr>
        <w:t xml:space="preserve"> (с ЭЦП)</w:t>
      </w:r>
      <w:r w:rsidRPr="00F42F62">
        <w:rPr>
          <w:rFonts w:ascii="Times New Roman" w:hAnsi="Times New Roman" w:cs="Times New Roman"/>
          <w:color w:val="000000"/>
        </w:rPr>
        <w:t xml:space="preserve"> Брокер или Клиент отправляет Клиринг</w:t>
      </w:r>
      <w:r w:rsidR="007475F5" w:rsidRPr="00F42F62">
        <w:rPr>
          <w:rFonts w:ascii="Times New Roman" w:hAnsi="Times New Roman" w:cs="Times New Roman"/>
          <w:color w:val="000000"/>
        </w:rPr>
        <w:t>у</w:t>
      </w:r>
      <w:r w:rsidRPr="00F42F62">
        <w:rPr>
          <w:rFonts w:ascii="Times New Roman" w:hAnsi="Times New Roman" w:cs="Times New Roman"/>
          <w:color w:val="000000"/>
        </w:rPr>
        <w:t xml:space="preserve"> на e-</w:t>
      </w:r>
      <w:proofErr w:type="spellStart"/>
      <w:r w:rsidRPr="00F42F62">
        <w:rPr>
          <w:rFonts w:ascii="Times New Roman" w:hAnsi="Times New Roman" w:cs="Times New Roman"/>
          <w:color w:val="000000"/>
        </w:rPr>
        <w:t>mail</w:t>
      </w:r>
      <w:proofErr w:type="spellEnd"/>
      <w:r w:rsidRPr="00F42F62">
        <w:rPr>
          <w:rFonts w:ascii="Times New Roman" w:hAnsi="Times New Roman" w:cs="Times New Roman"/>
          <w:color w:val="000000"/>
        </w:rPr>
        <w:t xml:space="preserve">: </w:t>
      </w:r>
      <w:r w:rsidRPr="00F42F62">
        <w:rPr>
          <w:rFonts w:ascii="Times New Roman" w:hAnsi="Times New Roman" w:cs="Times New Roman"/>
          <w:color w:val="000000"/>
          <w:u w:val="single"/>
        </w:rPr>
        <w:t>info@kek.kz</w:t>
      </w:r>
      <w:r w:rsidRPr="00F42F62">
        <w:rPr>
          <w:rFonts w:ascii="Times New Roman" w:hAnsi="Times New Roman" w:cs="Times New Roman"/>
          <w:color w:val="000000"/>
        </w:rPr>
        <w:t xml:space="preserve"> для регистрации.</w:t>
      </w:r>
    </w:p>
    <w:p w:rsidR="00AC65CD" w:rsidRPr="00F42F62" w:rsidRDefault="00AC65CD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color w:val="000000"/>
        </w:rPr>
        <w:t>Клиент вправе отправить заполненный Договор в отсканированном виде с наличием подписи уполномоченных лиц и оттиска печати.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3.3.</w:t>
      </w:r>
      <w:r w:rsidRPr="00F42F62">
        <w:rPr>
          <w:rFonts w:ascii="Times New Roman" w:hAnsi="Times New Roman" w:cs="Times New Roman"/>
          <w:color w:val="000000"/>
        </w:rPr>
        <w:t xml:space="preserve"> Регистрацию </w:t>
      </w:r>
      <w:r w:rsidR="009E699C" w:rsidRPr="00F42F62">
        <w:rPr>
          <w:rFonts w:ascii="Times New Roman" w:hAnsi="Times New Roman" w:cs="Times New Roman"/>
          <w:color w:val="000000"/>
        </w:rPr>
        <w:t xml:space="preserve">настоящего </w:t>
      </w:r>
      <w:r w:rsidRPr="00F42F62">
        <w:rPr>
          <w:rFonts w:ascii="Times New Roman" w:hAnsi="Times New Roman" w:cs="Times New Roman"/>
          <w:color w:val="000000"/>
        </w:rPr>
        <w:t>Договора проводит Клиринг после получения заполненного всеми Сторонами шаблона Договора.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3.4.</w:t>
      </w:r>
      <w:r w:rsidR="007475F5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 xml:space="preserve">Клиринг подписывает </w:t>
      </w:r>
      <w:r w:rsidR="00114533" w:rsidRPr="00F42F62">
        <w:rPr>
          <w:rFonts w:ascii="Times New Roman" w:hAnsi="Times New Roman" w:cs="Times New Roman"/>
          <w:color w:val="000000"/>
        </w:rPr>
        <w:t xml:space="preserve">настоящий </w:t>
      </w:r>
      <w:r w:rsidRPr="00F42F62">
        <w:rPr>
          <w:rFonts w:ascii="Times New Roman" w:hAnsi="Times New Roman" w:cs="Times New Roman"/>
          <w:color w:val="000000"/>
        </w:rPr>
        <w:t xml:space="preserve">Договор со своей стороны с помощью </w:t>
      </w:r>
      <w:r w:rsidR="009E699C" w:rsidRPr="00F42F62">
        <w:rPr>
          <w:rFonts w:ascii="Times New Roman" w:hAnsi="Times New Roman" w:cs="Times New Roman"/>
          <w:color w:val="000000"/>
        </w:rPr>
        <w:t>электронно-цифровой подписи (</w:t>
      </w:r>
      <w:r w:rsidRPr="00F42F62">
        <w:rPr>
          <w:rFonts w:ascii="Times New Roman" w:hAnsi="Times New Roman" w:cs="Times New Roman"/>
          <w:color w:val="000000"/>
        </w:rPr>
        <w:t>ЭЦП</w:t>
      </w:r>
      <w:r w:rsidR="009E699C" w:rsidRPr="00F42F62">
        <w:rPr>
          <w:rFonts w:ascii="Times New Roman" w:hAnsi="Times New Roman" w:cs="Times New Roman"/>
          <w:color w:val="000000"/>
        </w:rPr>
        <w:t>)</w:t>
      </w:r>
      <w:r w:rsidRPr="00F42F62">
        <w:rPr>
          <w:rFonts w:ascii="Times New Roman" w:hAnsi="Times New Roman" w:cs="Times New Roman"/>
          <w:color w:val="000000"/>
        </w:rPr>
        <w:t>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3.5.</w:t>
      </w:r>
      <w:r w:rsidR="007475F5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 xml:space="preserve">Бумажный вариант </w:t>
      </w:r>
      <w:r w:rsidR="00114533" w:rsidRPr="00F42F62">
        <w:rPr>
          <w:rFonts w:ascii="Times New Roman" w:hAnsi="Times New Roman" w:cs="Times New Roman"/>
          <w:color w:val="000000"/>
        </w:rPr>
        <w:t xml:space="preserve">настоящего </w:t>
      </w:r>
      <w:r w:rsidRPr="00F42F62">
        <w:rPr>
          <w:rFonts w:ascii="Times New Roman" w:hAnsi="Times New Roman" w:cs="Times New Roman"/>
          <w:color w:val="000000"/>
        </w:rPr>
        <w:t>Договора</w:t>
      </w:r>
      <w:r w:rsidR="009E699C" w:rsidRPr="00F42F62">
        <w:rPr>
          <w:rFonts w:ascii="Times New Roman" w:hAnsi="Times New Roman" w:cs="Times New Roman"/>
          <w:color w:val="000000"/>
        </w:rPr>
        <w:t xml:space="preserve"> резидентам Республики Казахстан не требуется, </w:t>
      </w:r>
      <w:r w:rsidR="009E699C" w:rsidRPr="00F42F62">
        <w:rPr>
          <w:rFonts w:ascii="Times New Roman" w:hAnsi="Times New Roman" w:cs="Times New Roman"/>
        </w:rPr>
        <w:t>так как подписанный с помощью ЭЦП Договор и другие документы имеют юридическую силу и равнозначны подписанному документу на бумажном носителе.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4.</w:t>
      </w:r>
      <w:r w:rsidR="007475F5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>Клиент обязан указать в Поручении Брокеру намерение использовать гарантийное обеспечение (ранее внесенное) в качестве оплаты брокерского вознаграждения по договору брокерского обслуживания.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4.1.</w:t>
      </w:r>
      <w:r w:rsidR="007475F5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>Брокер обязан указывать в Заявке на продажу (покупку) наличие гарантийного обеспечения у своего Клиента.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5.</w:t>
      </w:r>
      <w:r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b/>
          <w:color w:val="000000"/>
        </w:rPr>
        <w:t>Клиент вносит гарантийное обеспечение на расчетный счет Клиринга за 3 (три) рабочих дня до проведения торгов в размере минимум 1% (один процент) от начальной суммы лота</w:t>
      </w:r>
      <w:r w:rsidRPr="00F42F62">
        <w:rPr>
          <w:rFonts w:ascii="Times New Roman" w:hAnsi="Times New Roman" w:cs="Times New Roman"/>
          <w:color w:val="000000"/>
        </w:rPr>
        <w:t>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5.1.</w:t>
      </w:r>
      <w:r w:rsidRPr="00F42F62">
        <w:rPr>
          <w:rFonts w:ascii="Times New Roman" w:hAnsi="Times New Roman" w:cs="Times New Roman"/>
          <w:color w:val="000000"/>
        </w:rPr>
        <w:t xml:space="preserve"> В платежном поручении на внесение гарантийного обеспечения Клиент должен указать номер и дату</w:t>
      </w:r>
      <w:r w:rsidR="00114533" w:rsidRPr="00F42F62">
        <w:rPr>
          <w:rFonts w:ascii="Times New Roman" w:hAnsi="Times New Roman" w:cs="Times New Roman"/>
          <w:color w:val="000000"/>
        </w:rPr>
        <w:t xml:space="preserve"> настоящего</w:t>
      </w:r>
      <w:r w:rsidRPr="00F42F62">
        <w:rPr>
          <w:rFonts w:ascii="Times New Roman" w:hAnsi="Times New Roman" w:cs="Times New Roman"/>
          <w:color w:val="000000"/>
        </w:rPr>
        <w:t xml:space="preserve"> Договора, </w:t>
      </w:r>
      <w:r w:rsidR="006569D5" w:rsidRPr="00F42F62">
        <w:rPr>
          <w:rFonts w:ascii="Times New Roman" w:hAnsi="Times New Roman" w:cs="Times New Roman"/>
          <w:color w:val="000000"/>
        </w:rPr>
        <w:t>а также, если известно,</w:t>
      </w:r>
      <w:r w:rsidR="00114533" w:rsidRPr="00F42F62">
        <w:rPr>
          <w:rFonts w:ascii="Times New Roman" w:hAnsi="Times New Roman" w:cs="Times New Roman"/>
          <w:color w:val="000000"/>
        </w:rPr>
        <w:t xml:space="preserve"> номер </w:t>
      </w:r>
      <w:r w:rsidR="00F42F62">
        <w:rPr>
          <w:rFonts w:ascii="Times New Roman" w:hAnsi="Times New Roman" w:cs="Times New Roman"/>
          <w:color w:val="000000"/>
        </w:rPr>
        <w:t>лота</w:t>
      </w:r>
      <w:r w:rsidR="00114533" w:rsidRPr="00F42F62">
        <w:rPr>
          <w:rFonts w:ascii="Times New Roman" w:hAnsi="Times New Roman" w:cs="Times New Roman"/>
          <w:color w:val="000000"/>
        </w:rPr>
        <w:t xml:space="preserve"> (Приложение </w:t>
      </w:r>
      <w:r w:rsidR="00483E6E" w:rsidRPr="00F42F62">
        <w:rPr>
          <w:rFonts w:ascii="Times New Roman" w:hAnsi="Times New Roman" w:cs="Times New Roman"/>
          <w:color w:val="000000"/>
        </w:rPr>
        <w:t>1</w:t>
      </w:r>
      <w:r w:rsidR="00114533" w:rsidRPr="00F42F62">
        <w:rPr>
          <w:rFonts w:ascii="Times New Roman" w:hAnsi="Times New Roman" w:cs="Times New Roman"/>
          <w:color w:val="000000"/>
        </w:rPr>
        <w:t>).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5.2.</w:t>
      </w:r>
      <w:r w:rsidRPr="00F42F62">
        <w:rPr>
          <w:rFonts w:ascii="Times New Roman" w:hAnsi="Times New Roman" w:cs="Times New Roman"/>
          <w:color w:val="000000"/>
        </w:rPr>
        <w:t xml:space="preserve"> Гарантийное обеспечение вносится на основании </w:t>
      </w:r>
      <w:r w:rsidR="00114533" w:rsidRPr="00F42F62">
        <w:rPr>
          <w:rFonts w:ascii="Times New Roman" w:hAnsi="Times New Roman" w:cs="Times New Roman"/>
          <w:color w:val="000000"/>
        </w:rPr>
        <w:t xml:space="preserve">настоящего </w:t>
      </w:r>
      <w:r w:rsidRPr="00F42F62">
        <w:rPr>
          <w:rFonts w:ascii="Times New Roman" w:hAnsi="Times New Roman" w:cs="Times New Roman"/>
          <w:color w:val="000000"/>
        </w:rPr>
        <w:t>Договора. Клиринг не выставляет счет на оплату на внесение гарантийного обеспечения.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5.3.</w:t>
      </w:r>
      <w:r w:rsidR="007475F5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>Если Клиент участвует в нескольких торгах, то гарантийное обеспечение можно перечислять одной общей суммой с указанием всех лотов, для которых данное гарантийное обеспечение предназначается.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6.</w:t>
      </w:r>
      <w:r w:rsidRPr="00F42F62">
        <w:rPr>
          <w:rFonts w:ascii="Times New Roman" w:hAnsi="Times New Roman" w:cs="Times New Roman"/>
          <w:color w:val="000000"/>
        </w:rPr>
        <w:t xml:space="preserve"> После проведения торгов суммы перечисленного гарантийного обеспечения блокируются до исполнения обязательств по </w:t>
      </w:r>
      <w:r w:rsidR="00114533" w:rsidRPr="00F42F62">
        <w:rPr>
          <w:rFonts w:ascii="Times New Roman" w:hAnsi="Times New Roman" w:cs="Times New Roman"/>
          <w:color w:val="000000"/>
        </w:rPr>
        <w:t xml:space="preserve">настоящему </w:t>
      </w:r>
      <w:r w:rsidRPr="00F42F62">
        <w:rPr>
          <w:rFonts w:ascii="Times New Roman" w:hAnsi="Times New Roman" w:cs="Times New Roman"/>
          <w:color w:val="000000"/>
        </w:rPr>
        <w:t>Договору.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7475F5" w:rsidRPr="00F42F62">
        <w:rPr>
          <w:rFonts w:ascii="Times New Roman" w:hAnsi="Times New Roman" w:cs="Times New Roman"/>
          <w:b/>
          <w:color w:val="000000"/>
        </w:rPr>
        <w:t>6.1.</w:t>
      </w:r>
      <w:r w:rsidR="007475F5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>Гарантийное обеспечение блокируется только у Клиента, признанного победителем в биржевых торгах.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3.7.</w:t>
      </w:r>
      <w:r w:rsidRPr="00F42F62">
        <w:rPr>
          <w:rFonts w:ascii="Times New Roman" w:hAnsi="Times New Roman" w:cs="Times New Roman"/>
          <w:color w:val="000000"/>
        </w:rPr>
        <w:t xml:space="preserve"> Если Клиент в результате аукциона не признан победителем в торгах и после завершения аукциона Клиент сделал запрос на возврат в виде отсканированного письма о возврате, Клиринг осуществляет возврат гарантийного обеспечения</w:t>
      </w:r>
      <w:r w:rsidR="00114533" w:rsidRPr="00F42F62">
        <w:rPr>
          <w:rFonts w:ascii="Times New Roman" w:hAnsi="Times New Roman" w:cs="Times New Roman"/>
          <w:color w:val="000000"/>
        </w:rPr>
        <w:t xml:space="preserve"> в запрошенном объеме</w:t>
      </w:r>
      <w:r w:rsidRPr="00F42F62">
        <w:rPr>
          <w:rFonts w:ascii="Times New Roman" w:hAnsi="Times New Roman" w:cs="Times New Roman"/>
          <w:color w:val="000000"/>
        </w:rPr>
        <w:t xml:space="preserve"> в течение 3 (трех) рабочих дней (Приложение </w:t>
      </w:r>
      <w:r w:rsidR="00483E6E" w:rsidRPr="00F42F62">
        <w:rPr>
          <w:rFonts w:ascii="Times New Roman" w:hAnsi="Times New Roman" w:cs="Times New Roman"/>
          <w:color w:val="000000"/>
        </w:rPr>
        <w:t>2</w:t>
      </w:r>
      <w:r w:rsidRPr="00F42F62">
        <w:rPr>
          <w:rFonts w:ascii="Times New Roman" w:hAnsi="Times New Roman" w:cs="Times New Roman"/>
          <w:color w:val="000000"/>
        </w:rPr>
        <w:t>).</w:t>
      </w:r>
    </w:p>
    <w:p w:rsidR="00C6217F" w:rsidRPr="004E602B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602B">
        <w:rPr>
          <w:rFonts w:ascii="Times New Roman" w:hAnsi="Times New Roman" w:cs="Times New Roman"/>
          <w:b/>
          <w:color w:val="000000"/>
        </w:rPr>
        <w:t>3.</w:t>
      </w:r>
      <w:r w:rsidR="00DF35C0" w:rsidRPr="004E602B">
        <w:rPr>
          <w:rFonts w:ascii="Times New Roman" w:hAnsi="Times New Roman" w:cs="Times New Roman"/>
          <w:b/>
          <w:color w:val="000000"/>
        </w:rPr>
        <w:t>8</w:t>
      </w:r>
      <w:r w:rsidR="0032142C" w:rsidRPr="004E602B">
        <w:rPr>
          <w:rFonts w:ascii="Times New Roman" w:hAnsi="Times New Roman" w:cs="Times New Roman"/>
          <w:b/>
          <w:color w:val="000000"/>
        </w:rPr>
        <w:t>.</w:t>
      </w:r>
      <w:r w:rsidR="0032142C" w:rsidRPr="004E602B">
        <w:rPr>
          <w:rFonts w:ascii="Times New Roman" w:hAnsi="Times New Roman" w:cs="Times New Roman"/>
          <w:color w:val="000000"/>
        </w:rPr>
        <w:t xml:space="preserve"> </w:t>
      </w:r>
      <w:r w:rsidRPr="004E602B">
        <w:rPr>
          <w:rFonts w:ascii="Times New Roman" w:hAnsi="Times New Roman" w:cs="Times New Roman"/>
          <w:color w:val="000000"/>
        </w:rPr>
        <w:t xml:space="preserve">Если в течение 30 календарных дней после завершения аукциона </w:t>
      </w:r>
      <w:r w:rsidR="005A67ED" w:rsidRPr="004E602B">
        <w:rPr>
          <w:rFonts w:ascii="Times New Roman" w:hAnsi="Times New Roman" w:cs="Times New Roman"/>
          <w:color w:val="000000"/>
        </w:rPr>
        <w:t>биржевая сделка</w:t>
      </w:r>
      <w:r w:rsidRPr="004E602B">
        <w:rPr>
          <w:rFonts w:ascii="Times New Roman" w:hAnsi="Times New Roman" w:cs="Times New Roman"/>
          <w:color w:val="000000"/>
        </w:rPr>
        <w:t xml:space="preserve"> расторгается в течение да</w:t>
      </w:r>
      <w:r w:rsidR="00C6217F" w:rsidRPr="004E602B">
        <w:rPr>
          <w:rFonts w:ascii="Times New Roman" w:hAnsi="Times New Roman" w:cs="Times New Roman"/>
          <w:color w:val="000000"/>
        </w:rPr>
        <w:t>нного срока не по вине Клиента, Клиринг возвращает гарантийное обеспечение в запрошенном объеме</w:t>
      </w:r>
      <w:r w:rsidR="009038F4" w:rsidRPr="004E602B">
        <w:rPr>
          <w:rFonts w:ascii="Times New Roman" w:hAnsi="Times New Roman" w:cs="Times New Roman"/>
          <w:color w:val="000000"/>
        </w:rPr>
        <w:t xml:space="preserve"> в течение 5 (пяти) рабочих дней</w:t>
      </w:r>
      <w:r w:rsidR="00C6217F" w:rsidRPr="004E602B">
        <w:rPr>
          <w:rFonts w:ascii="Times New Roman" w:hAnsi="Times New Roman" w:cs="Times New Roman"/>
          <w:color w:val="000000"/>
        </w:rPr>
        <w:t>.</w:t>
      </w:r>
    </w:p>
    <w:p w:rsidR="00C6217F" w:rsidRPr="004E602B" w:rsidRDefault="00C6217F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602B">
        <w:rPr>
          <w:rFonts w:ascii="Times New Roman" w:hAnsi="Times New Roman" w:cs="Times New Roman"/>
          <w:b/>
          <w:color w:val="000000"/>
        </w:rPr>
        <w:t>3.8.1.</w:t>
      </w:r>
      <w:r w:rsidRPr="004E602B">
        <w:rPr>
          <w:rFonts w:ascii="Times New Roman" w:hAnsi="Times New Roman" w:cs="Times New Roman"/>
          <w:color w:val="000000"/>
        </w:rPr>
        <w:t xml:space="preserve"> Факт расторжения </w:t>
      </w:r>
      <w:r w:rsidR="005A67ED" w:rsidRPr="004E602B">
        <w:rPr>
          <w:rFonts w:ascii="Times New Roman" w:hAnsi="Times New Roman" w:cs="Times New Roman"/>
          <w:color w:val="000000"/>
        </w:rPr>
        <w:t>биржевой сделк</w:t>
      </w:r>
      <w:r w:rsidR="004E602B" w:rsidRPr="004E602B">
        <w:rPr>
          <w:rFonts w:ascii="Times New Roman" w:hAnsi="Times New Roman" w:cs="Times New Roman"/>
          <w:color w:val="000000"/>
        </w:rPr>
        <w:t>и</w:t>
      </w:r>
      <w:r w:rsidR="005A67ED" w:rsidRPr="004E602B">
        <w:rPr>
          <w:rFonts w:ascii="Times New Roman" w:hAnsi="Times New Roman" w:cs="Times New Roman"/>
          <w:color w:val="000000"/>
        </w:rPr>
        <w:t xml:space="preserve"> </w:t>
      </w:r>
      <w:r w:rsidRPr="004E602B">
        <w:rPr>
          <w:rFonts w:ascii="Times New Roman" w:hAnsi="Times New Roman" w:cs="Times New Roman"/>
          <w:color w:val="000000"/>
        </w:rPr>
        <w:t>должен подтвердить</w:t>
      </w:r>
      <w:r w:rsidR="00F42F62" w:rsidRPr="004E602B">
        <w:rPr>
          <w:rFonts w:ascii="Times New Roman" w:hAnsi="Times New Roman" w:cs="Times New Roman"/>
          <w:color w:val="000000"/>
        </w:rPr>
        <w:t xml:space="preserve"> Брокер</w:t>
      </w:r>
      <w:r w:rsidR="005A67ED" w:rsidRPr="004E602B">
        <w:rPr>
          <w:rFonts w:ascii="Times New Roman" w:hAnsi="Times New Roman" w:cs="Times New Roman"/>
          <w:color w:val="000000"/>
        </w:rPr>
        <w:t xml:space="preserve"> и Биржа</w:t>
      </w:r>
      <w:r w:rsidRPr="004E602B">
        <w:rPr>
          <w:rFonts w:ascii="Times New Roman" w:hAnsi="Times New Roman" w:cs="Times New Roman"/>
          <w:color w:val="000000"/>
        </w:rPr>
        <w:t>.</w:t>
      </w:r>
    </w:p>
    <w:p w:rsidR="00E70140" w:rsidRPr="00F42F62" w:rsidRDefault="00C6217F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4E602B">
        <w:rPr>
          <w:rFonts w:ascii="Times New Roman" w:hAnsi="Times New Roman" w:cs="Times New Roman"/>
          <w:b/>
          <w:color w:val="000000"/>
        </w:rPr>
        <w:t>3.8.2.</w:t>
      </w:r>
      <w:r w:rsidR="00E70140" w:rsidRPr="004E602B">
        <w:rPr>
          <w:rFonts w:ascii="Times New Roman" w:hAnsi="Times New Roman" w:cs="Times New Roman"/>
          <w:color w:val="000000"/>
        </w:rPr>
        <w:t xml:space="preserve"> </w:t>
      </w:r>
      <w:r w:rsidRPr="004E602B">
        <w:rPr>
          <w:rFonts w:ascii="Times New Roman" w:hAnsi="Times New Roman" w:cs="Times New Roman"/>
          <w:color w:val="000000"/>
        </w:rPr>
        <w:t xml:space="preserve">Для возврата гарантийного обеспечения </w:t>
      </w:r>
      <w:r w:rsidR="00E70140" w:rsidRPr="004E602B">
        <w:rPr>
          <w:rFonts w:ascii="Times New Roman" w:hAnsi="Times New Roman" w:cs="Times New Roman"/>
          <w:color w:val="000000"/>
        </w:rPr>
        <w:t>Клиент</w:t>
      </w:r>
      <w:r w:rsidRPr="004E602B">
        <w:rPr>
          <w:rFonts w:ascii="Times New Roman" w:hAnsi="Times New Roman" w:cs="Times New Roman"/>
          <w:color w:val="000000"/>
        </w:rPr>
        <w:t xml:space="preserve"> должен сделать</w:t>
      </w:r>
      <w:r w:rsidR="00E70140" w:rsidRPr="004E602B">
        <w:rPr>
          <w:rFonts w:ascii="Times New Roman" w:hAnsi="Times New Roman" w:cs="Times New Roman"/>
          <w:color w:val="000000"/>
        </w:rPr>
        <w:t xml:space="preserve"> запрос на возврат в виде отсканированного п</w:t>
      </w:r>
      <w:r w:rsidR="00114533" w:rsidRPr="004E602B">
        <w:rPr>
          <w:rFonts w:ascii="Times New Roman" w:hAnsi="Times New Roman" w:cs="Times New Roman"/>
          <w:color w:val="000000"/>
        </w:rPr>
        <w:t>исьма о возврате</w:t>
      </w:r>
      <w:r w:rsidR="00E70140" w:rsidRPr="004E602B">
        <w:rPr>
          <w:rFonts w:ascii="Times New Roman" w:hAnsi="Times New Roman" w:cs="Times New Roman"/>
          <w:color w:val="000000"/>
        </w:rPr>
        <w:t xml:space="preserve"> (Приложение </w:t>
      </w:r>
      <w:r w:rsidR="00483E6E" w:rsidRPr="004E602B">
        <w:rPr>
          <w:rFonts w:ascii="Times New Roman" w:hAnsi="Times New Roman" w:cs="Times New Roman"/>
          <w:color w:val="000000"/>
        </w:rPr>
        <w:t>3</w:t>
      </w:r>
      <w:r w:rsidR="00E70140" w:rsidRPr="004E602B">
        <w:rPr>
          <w:rFonts w:ascii="Times New Roman" w:hAnsi="Times New Roman" w:cs="Times New Roman"/>
          <w:color w:val="000000"/>
        </w:rPr>
        <w:t>).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C6217F">
        <w:rPr>
          <w:rFonts w:ascii="Times New Roman" w:hAnsi="Times New Roman" w:cs="Times New Roman"/>
          <w:b/>
          <w:color w:val="000000"/>
        </w:rPr>
        <w:t>9</w:t>
      </w:r>
      <w:r w:rsidR="0032142C" w:rsidRPr="00F42F62">
        <w:rPr>
          <w:rFonts w:ascii="Times New Roman" w:hAnsi="Times New Roman" w:cs="Times New Roman"/>
          <w:b/>
          <w:color w:val="000000"/>
        </w:rPr>
        <w:t>.</w:t>
      </w:r>
      <w:r w:rsidRPr="00F42F62">
        <w:rPr>
          <w:rFonts w:ascii="Times New Roman" w:hAnsi="Times New Roman" w:cs="Times New Roman"/>
          <w:color w:val="000000"/>
        </w:rPr>
        <w:t xml:space="preserve"> Если в течение 30 календарных дней после завершения аукциона договор на поставку тов</w:t>
      </w:r>
      <w:r w:rsidR="005A67ED">
        <w:rPr>
          <w:rFonts w:ascii="Times New Roman" w:hAnsi="Times New Roman" w:cs="Times New Roman"/>
          <w:color w:val="000000"/>
        </w:rPr>
        <w:t>ара заключен и не расторгается</w:t>
      </w:r>
      <w:r w:rsidRPr="00F42F62">
        <w:rPr>
          <w:rFonts w:ascii="Times New Roman" w:hAnsi="Times New Roman" w:cs="Times New Roman"/>
          <w:color w:val="000000"/>
        </w:rPr>
        <w:t xml:space="preserve">, по согласованию Сторон Клиринг </w:t>
      </w:r>
      <w:r w:rsidR="0032142C" w:rsidRPr="00F42F62">
        <w:rPr>
          <w:rFonts w:ascii="Times New Roman" w:hAnsi="Times New Roman" w:cs="Times New Roman"/>
          <w:color w:val="000000"/>
        </w:rPr>
        <w:t>перечисляет</w:t>
      </w:r>
      <w:r w:rsidRPr="00F42F62">
        <w:rPr>
          <w:rFonts w:ascii="Times New Roman" w:hAnsi="Times New Roman" w:cs="Times New Roman"/>
          <w:color w:val="000000"/>
        </w:rPr>
        <w:t xml:space="preserve"> на расчетный счет Брокера из средств гарантийного обеспечения (ранее внесенного Клиентом) 33% (тридцать три процента) от фактической суммы брокерского вознаграждения.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5A67ED">
        <w:rPr>
          <w:rFonts w:ascii="Times New Roman" w:hAnsi="Times New Roman" w:cs="Times New Roman"/>
          <w:b/>
          <w:color w:val="000000"/>
        </w:rPr>
        <w:t>9</w:t>
      </w:r>
      <w:r w:rsidR="0032142C" w:rsidRPr="00F42F62">
        <w:rPr>
          <w:rFonts w:ascii="Times New Roman" w:hAnsi="Times New Roman" w:cs="Times New Roman"/>
          <w:b/>
          <w:color w:val="000000"/>
        </w:rPr>
        <w:t>.</w:t>
      </w:r>
      <w:r w:rsidR="005A67ED">
        <w:rPr>
          <w:rFonts w:ascii="Times New Roman" w:hAnsi="Times New Roman" w:cs="Times New Roman"/>
          <w:b/>
          <w:color w:val="000000"/>
        </w:rPr>
        <w:t>1</w:t>
      </w:r>
      <w:r w:rsidR="00DF35C0" w:rsidRPr="00F42F62">
        <w:rPr>
          <w:rFonts w:ascii="Times New Roman" w:hAnsi="Times New Roman" w:cs="Times New Roman"/>
          <w:b/>
          <w:color w:val="000000"/>
        </w:rPr>
        <w:t>.</w:t>
      </w:r>
      <w:r w:rsidR="0032142C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 xml:space="preserve">Клиент обязан подтверждать отсканированным </w:t>
      </w:r>
      <w:r w:rsidR="006E3AD8" w:rsidRPr="00F42F62">
        <w:rPr>
          <w:rFonts w:ascii="Times New Roman" w:hAnsi="Times New Roman" w:cs="Times New Roman"/>
          <w:color w:val="000000"/>
        </w:rPr>
        <w:t>письмом намерение оплатить</w:t>
      </w:r>
      <w:r w:rsidRPr="00F42F62">
        <w:rPr>
          <w:rFonts w:ascii="Times New Roman" w:hAnsi="Times New Roman" w:cs="Times New Roman"/>
          <w:color w:val="000000"/>
        </w:rPr>
        <w:t xml:space="preserve"> брокерско</w:t>
      </w:r>
      <w:r w:rsidR="006E3AD8" w:rsidRPr="00F42F62">
        <w:rPr>
          <w:rFonts w:ascii="Times New Roman" w:hAnsi="Times New Roman" w:cs="Times New Roman"/>
          <w:color w:val="000000"/>
        </w:rPr>
        <w:t>е</w:t>
      </w:r>
      <w:r w:rsidRPr="00F42F62">
        <w:rPr>
          <w:rFonts w:ascii="Times New Roman" w:hAnsi="Times New Roman" w:cs="Times New Roman"/>
          <w:color w:val="000000"/>
        </w:rPr>
        <w:t xml:space="preserve"> во</w:t>
      </w:r>
      <w:r w:rsidR="006E3AD8" w:rsidRPr="00F42F62">
        <w:rPr>
          <w:rFonts w:ascii="Times New Roman" w:hAnsi="Times New Roman" w:cs="Times New Roman"/>
          <w:color w:val="000000"/>
        </w:rPr>
        <w:t>знаграждение в размере 33%</w:t>
      </w:r>
      <w:r w:rsidRPr="00F42F62">
        <w:rPr>
          <w:rFonts w:ascii="Times New Roman" w:hAnsi="Times New Roman" w:cs="Times New Roman"/>
          <w:color w:val="000000"/>
        </w:rPr>
        <w:t xml:space="preserve"> </w:t>
      </w:r>
      <w:r w:rsidR="006E3AD8" w:rsidRPr="00F42F62">
        <w:rPr>
          <w:rFonts w:ascii="Times New Roman" w:hAnsi="Times New Roman" w:cs="Times New Roman"/>
          <w:color w:val="000000"/>
        </w:rPr>
        <w:t xml:space="preserve">(тридцать три процента) от фактической суммы брокерского вознаграждения </w:t>
      </w:r>
      <w:r w:rsidRPr="00F42F62">
        <w:rPr>
          <w:rFonts w:ascii="Times New Roman" w:hAnsi="Times New Roman" w:cs="Times New Roman"/>
          <w:color w:val="000000"/>
        </w:rPr>
        <w:t xml:space="preserve">из средств гарантийного обеспечения (ранее внесенного) с указанием суммы брокерского вознаграждения и номера лота (Приложение </w:t>
      </w:r>
      <w:r w:rsidR="00483E6E" w:rsidRPr="00F42F62">
        <w:rPr>
          <w:rFonts w:ascii="Times New Roman" w:hAnsi="Times New Roman" w:cs="Times New Roman"/>
          <w:color w:val="000000"/>
        </w:rPr>
        <w:t>4</w:t>
      </w:r>
      <w:r w:rsidRPr="00F42F62">
        <w:rPr>
          <w:rFonts w:ascii="Times New Roman" w:hAnsi="Times New Roman" w:cs="Times New Roman"/>
          <w:color w:val="000000"/>
        </w:rPr>
        <w:t>).</w:t>
      </w:r>
    </w:p>
    <w:p w:rsidR="00DB5671" w:rsidRPr="00F42F62" w:rsidRDefault="00DB5671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5A67ED">
        <w:rPr>
          <w:rFonts w:ascii="Times New Roman" w:hAnsi="Times New Roman" w:cs="Times New Roman"/>
          <w:b/>
          <w:color w:val="000000"/>
        </w:rPr>
        <w:t>9.2</w:t>
      </w:r>
      <w:r w:rsidR="0032142C" w:rsidRPr="00F42F62">
        <w:rPr>
          <w:rFonts w:ascii="Times New Roman" w:hAnsi="Times New Roman" w:cs="Times New Roman"/>
          <w:b/>
          <w:color w:val="000000"/>
        </w:rPr>
        <w:t>.</w:t>
      </w:r>
      <w:r w:rsidR="0032142C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 xml:space="preserve">Брокер обязан подтверждать отсканированным письмом размер брокерского вознаграждения для получения из средств гарантийного обеспечения (Приложение </w:t>
      </w:r>
      <w:r w:rsidR="00483E6E" w:rsidRPr="00F42F62">
        <w:rPr>
          <w:rFonts w:ascii="Times New Roman" w:hAnsi="Times New Roman" w:cs="Times New Roman"/>
          <w:color w:val="000000"/>
        </w:rPr>
        <w:t>5</w:t>
      </w:r>
      <w:r w:rsidRPr="00F42F62">
        <w:rPr>
          <w:rFonts w:ascii="Times New Roman" w:hAnsi="Times New Roman" w:cs="Times New Roman"/>
          <w:color w:val="000000"/>
        </w:rPr>
        <w:t>).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DF35C0" w:rsidRPr="00F42F62">
        <w:rPr>
          <w:rFonts w:ascii="Times New Roman" w:hAnsi="Times New Roman" w:cs="Times New Roman"/>
          <w:b/>
          <w:color w:val="000000"/>
        </w:rPr>
        <w:t>9</w:t>
      </w:r>
      <w:r w:rsidR="0032142C" w:rsidRPr="00F42F62">
        <w:rPr>
          <w:rFonts w:ascii="Times New Roman" w:hAnsi="Times New Roman" w:cs="Times New Roman"/>
          <w:b/>
          <w:color w:val="000000"/>
        </w:rPr>
        <w:t>.</w:t>
      </w:r>
      <w:r w:rsidR="005A67ED">
        <w:rPr>
          <w:rFonts w:ascii="Times New Roman" w:hAnsi="Times New Roman" w:cs="Times New Roman"/>
          <w:b/>
          <w:color w:val="000000"/>
        </w:rPr>
        <w:t>3.</w:t>
      </w:r>
      <w:r w:rsidR="0032142C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>Оставшаяся часть брокерского вознаграждения оплачивается Клиентом по факту поставки.</w:t>
      </w:r>
    </w:p>
    <w:p w:rsidR="00E70140" w:rsidRPr="00F42F62" w:rsidRDefault="00697D0C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5A67ED">
        <w:rPr>
          <w:rFonts w:ascii="Times New Roman" w:hAnsi="Times New Roman" w:cs="Times New Roman"/>
          <w:b/>
          <w:color w:val="000000"/>
        </w:rPr>
        <w:t>10</w:t>
      </w:r>
      <w:r w:rsidR="0032142C" w:rsidRPr="00F42F62">
        <w:rPr>
          <w:rFonts w:ascii="Times New Roman" w:hAnsi="Times New Roman" w:cs="Times New Roman"/>
          <w:b/>
          <w:color w:val="000000"/>
        </w:rPr>
        <w:t>.</w:t>
      </w:r>
      <w:r w:rsidRPr="00F42F62">
        <w:rPr>
          <w:rFonts w:ascii="Times New Roman" w:hAnsi="Times New Roman" w:cs="Times New Roman"/>
          <w:color w:val="000000"/>
        </w:rPr>
        <w:t xml:space="preserve"> Оставшая</w:t>
      </w:r>
      <w:r w:rsidR="00E70140" w:rsidRPr="00F42F62">
        <w:rPr>
          <w:rFonts w:ascii="Times New Roman" w:hAnsi="Times New Roman" w:cs="Times New Roman"/>
          <w:color w:val="000000"/>
        </w:rPr>
        <w:t>ся пос</w:t>
      </w:r>
      <w:r w:rsidRPr="00F42F62">
        <w:rPr>
          <w:rFonts w:ascii="Times New Roman" w:hAnsi="Times New Roman" w:cs="Times New Roman"/>
          <w:color w:val="000000"/>
        </w:rPr>
        <w:t>ле удержания часть</w:t>
      </w:r>
      <w:r w:rsidR="00E70140" w:rsidRPr="00F42F62">
        <w:rPr>
          <w:rFonts w:ascii="Times New Roman" w:hAnsi="Times New Roman" w:cs="Times New Roman"/>
          <w:color w:val="000000"/>
        </w:rPr>
        <w:t xml:space="preserve"> гарантийного обеспечения </w:t>
      </w:r>
      <w:r w:rsidRPr="00F42F62">
        <w:rPr>
          <w:rFonts w:ascii="Times New Roman" w:hAnsi="Times New Roman" w:cs="Times New Roman"/>
          <w:color w:val="000000"/>
        </w:rPr>
        <w:t>возвращается</w:t>
      </w:r>
      <w:r w:rsidR="00E70140" w:rsidRPr="00F42F62">
        <w:rPr>
          <w:rFonts w:ascii="Times New Roman" w:hAnsi="Times New Roman" w:cs="Times New Roman"/>
          <w:color w:val="000000"/>
        </w:rPr>
        <w:t xml:space="preserve"> в течение 5 (пяти) рабочих дней со дня уведомления об исполнении обязательств по Договору с Брокером, по запросу Клиента в виде отсканированного письма о возврате</w:t>
      </w:r>
      <w:r w:rsidRPr="00F42F62">
        <w:rPr>
          <w:rFonts w:ascii="Times New Roman" w:hAnsi="Times New Roman" w:cs="Times New Roman"/>
          <w:color w:val="000000"/>
        </w:rPr>
        <w:t>,</w:t>
      </w:r>
      <w:r w:rsidR="00E70140" w:rsidRPr="00F42F62">
        <w:rPr>
          <w:rFonts w:ascii="Times New Roman" w:hAnsi="Times New Roman" w:cs="Times New Roman"/>
          <w:color w:val="000000"/>
        </w:rPr>
        <w:t xml:space="preserve"> либо остается на расчетном счете Клиринга в качестве гарантийного обеспечения для участия в будущи</w:t>
      </w:r>
      <w:r w:rsidR="00483E6E" w:rsidRPr="00F42F62">
        <w:rPr>
          <w:rFonts w:ascii="Times New Roman" w:hAnsi="Times New Roman" w:cs="Times New Roman"/>
          <w:color w:val="000000"/>
        </w:rPr>
        <w:t>х биржевых торгах. (Приложение 6</w:t>
      </w:r>
      <w:r w:rsidR="00E70140" w:rsidRPr="00F42F62">
        <w:rPr>
          <w:rFonts w:ascii="Times New Roman" w:hAnsi="Times New Roman" w:cs="Times New Roman"/>
          <w:color w:val="000000"/>
        </w:rPr>
        <w:t>).</w:t>
      </w:r>
    </w:p>
    <w:p w:rsidR="00697D0C" w:rsidRPr="00F42F62" w:rsidRDefault="00DB5671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5A67ED">
        <w:rPr>
          <w:rFonts w:ascii="Times New Roman" w:hAnsi="Times New Roman" w:cs="Times New Roman"/>
          <w:b/>
          <w:color w:val="000000"/>
        </w:rPr>
        <w:t>10.1</w:t>
      </w:r>
      <w:r w:rsidR="0032142C" w:rsidRPr="00F42F62">
        <w:rPr>
          <w:rFonts w:ascii="Times New Roman" w:hAnsi="Times New Roman" w:cs="Times New Roman"/>
          <w:b/>
          <w:color w:val="000000"/>
        </w:rPr>
        <w:t>.</w:t>
      </w:r>
      <w:r w:rsidR="0032142C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>В течение</w:t>
      </w:r>
      <w:r w:rsidR="00697D0C" w:rsidRPr="00F42F62">
        <w:rPr>
          <w:rFonts w:ascii="Times New Roman" w:hAnsi="Times New Roman" w:cs="Times New Roman"/>
          <w:color w:val="000000"/>
        </w:rPr>
        <w:t xml:space="preserve"> указанных</w:t>
      </w:r>
      <w:r w:rsidRPr="00F42F62">
        <w:rPr>
          <w:rFonts w:ascii="Times New Roman" w:hAnsi="Times New Roman" w:cs="Times New Roman"/>
          <w:color w:val="000000"/>
        </w:rPr>
        <w:t xml:space="preserve"> 5 (пяти) рабочих дней</w:t>
      </w:r>
      <w:r w:rsidR="00697D0C" w:rsidRPr="00F42F62">
        <w:rPr>
          <w:rFonts w:ascii="Times New Roman" w:hAnsi="Times New Roman" w:cs="Times New Roman"/>
          <w:color w:val="000000"/>
        </w:rPr>
        <w:t xml:space="preserve"> Брокер обязан подтвердить исполнение Клиентом обязательств по Договору с Брокером, после чего производится возврат гарантийного обеспечения. В случае отсутствия подтверждения от Брокера, срок возврата гарантийного обеспечения продлевается на неопределенный срок.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5A67ED">
        <w:rPr>
          <w:rFonts w:ascii="Times New Roman" w:hAnsi="Times New Roman" w:cs="Times New Roman"/>
          <w:b/>
          <w:color w:val="000000"/>
        </w:rPr>
        <w:t>11</w:t>
      </w:r>
      <w:r w:rsidR="0032142C" w:rsidRPr="00F42F62">
        <w:rPr>
          <w:rFonts w:ascii="Times New Roman" w:hAnsi="Times New Roman" w:cs="Times New Roman"/>
          <w:b/>
          <w:color w:val="000000"/>
        </w:rPr>
        <w:t>.</w:t>
      </w:r>
      <w:r w:rsidR="0032142C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 xml:space="preserve">Брокер обязан оплатить биржевой сбор после получения брокерского вознаграждения из средств гарантийного обеспечения </w:t>
      </w:r>
      <w:r w:rsidR="009038F4" w:rsidRPr="004E602B">
        <w:rPr>
          <w:rFonts w:ascii="Times New Roman" w:hAnsi="Times New Roman" w:cs="Times New Roman"/>
          <w:color w:val="000000"/>
        </w:rPr>
        <w:t>пропорционально</w:t>
      </w:r>
      <w:r w:rsidRPr="00F42F62">
        <w:rPr>
          <w:rFonts w:ascii="Times New Roman" w:hAnsi="Times New Roman" w:cs="Times New Roman"/>
          <w:color w:val="000000"/>
        </w:rPr>
        <w:t xml:space="preserve"> полученным средствам.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5A67ED">
        <w:rPr>
          <w:rFonts w:ascii="Times New Roman" w:hAnsi="Times New Roman" w:cs="Times New Roman"/>
          <w:b/>
          <w:color w:val="000000"/>
        </w:rPr>
        <w:t>12</w:t>
      </w:r>
      <w:r w:rsidR="0032142C" w:rsidRPr="00F42F62">
        <w:rPr>
          <w:rFonts w:ascii="Times New Roman" w:hAnsi="Times New Roman" w:cs="Times New Roman"/>
          <w:b/>
          <w:color w:val="000000"/>
        </w:rPr>
        <w:t>.</w:t>
      </w:r>
      <w:r w:rsidR="0032142C" w:rsidRPr="00F42F62">
        <w:rPr>
          <w:rFonts w:ascii="Times New Roman" w:hAnsi="Times New Roman" w:cs="Times New Roman"/>
          <w:color w:val="000000"/>
        </w:rPr>
        <w:t xml:space="preserve"> </w:t>
      </w:r>
      <w:r w:rsidRPr="00F42F62">
        <w:rPr>
          <w:rFonts w:ascii="Times New Roman" w:hAnsi="Times New Roman" w:cs="Times New Roman"/>
          <w:color w:val="000000"/>
        </w:rPr>
        <w:t>По окончании срока договора поставки товара, либо по соглашению сторон Брокер и Клиент заключают дополнительное соглашение о снижении брокерской комиссии до размера в соответствии с фактической поставкой, но не менее 33% от размера брокерского вознаграждения. Данное Дополнительное соглашение будет являться основанием для корректировки счета-фактуры.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</w:t>
      </w:r>
      <w:r w:rsidR="005A67ED">
        <w:rPr>
          <w:rFonts w:ascii="Times New Roman" w:hAnsi="Times New Roman" w:cs="Times New Roman"/>
          <w:b/>
          <w:color w:val="000000"/>
        </w:rPr>
        <w:t>13</w:t>
      </w:r>
      <w:r w:rsidR="0032142C" w:rsidRPr="00F42F62">
        <w:rPr>
          <w:rFonts w:ascii="Times New Roman" w:hAnsi="Times New Roman" w:cs="Times New Roman"/>
          <w:b/>
          <w:color w:val="000000"/>
        </w:rPr>
        <w:t>.</w:t>
      </w:r>
      <w:r w:rsidRPr="00F42F62">
        <w:rPr>
          <w:rFonts w:ascii="Times New Roman" w:hAnsi="Times New Roman" w:cs="Times New Roman"/>
          <w:color w:val="000000"/>
        </w:rPr>
        <w:t xml:space="preserve"> Стороны обязаны надлежащим образом оформлять соответствующие документы и бухгалтерские операции.</w:t>
      </w:r>
    </w:p>
    <w:p w:rsidR="00E70140" w:rsidRPr="00F42F62" w:rsidRDefault="00E7014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3.1</w:t>
      </w:r>
      <w:r w:rsidR="00DF35C0" w:rsidRPr="00F42F62">
        <w:rPr>
          <w:rFonts w:ascii="Times New Roman" w:hAnsi="Times New Roman" w:cs="Times New Roman"/>
          <w:b/>
          <w:color w:val="000000"/>
        </w:rPr>
        <w:t>3</w:t>
      </w:r>
      <w:r w:rsidR="0032142C" w:rsidRPr="00F42F62">
        <w:rPr>
          <w:rFonts w:ascii="Times New Roman" w:hAnsi="Times New Roman" w:cs="Times New Roman"/>
          <w:b/>
          <w:color w:val="000000"/>
        </w:rPr>
        <w:t>.</w:t>
      </w:r>
      <w:r w:rsidR="009038F4">
        <w:rPr>
          <w:rFonts w:ascii="Times New Roman" w:hAnsi="Times New Roman" w:cs="Times New Roman"/>
          <w:b/>
          <w:color w:val="000000"/>
        </w:rPr>
        <w:t>1.</w:t>
      </w:r>
      <w:r w:rsidRPr="00F42F62">
        <w:rPr>
          <w:rFonts w:ascii="Times New Roman" w:hAnsi="Times New Roman" w:cs="Times New Roman"/>
          <w:color w:val="000000"/>
        </w:rPr>
        <w:t xml:space="preserve"> Документы, передаваемые Сторонами друг другу посредством электронной почты, должны быть разборчивыми и четко отражать содержание оригинального документа, включая подписи уполномоченных лиц и оттиски печатей Сторон.</w:t>
      </w:r>
    </w:p>
    <w:p w:rsidR="00CA73AA" w:rsidRPr="00C6217F" w:rsidRDefault="00DF35C0" w:rsidP="00E70140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2F62">
        <w:rPr>
          <w:rFonts w:ascii="Times New Roman" w:hAnsi="Times New Roman" w:cs="Times New Roman"/>
          <w:b/>
          <w:color w:val="000000"/>
        </w:rPr>
        <w:t>3.13</w:t>
      </w:r>
      <w:r w:rsidR="00E70140" w:rsidRPr="00F42F62">
        <w:rPr>
          <w:rFonts w:ascii="Times New Roman" w:hAnsi="Times New Roman" w:cs="Times New Roman"/>
          <w:b/>
          <w:color w:val="000000"/>
        </w:rPr>
        <w:t>.</w:t>
      </w:r>
      <w:r w:rsidR="009038F4">
        <w:rPr>
          <w:rFonts w:ascii="Times New Roman" w:hAnsi="Times New Roman" w:cs="Times New Roman"/>
          <w:b/>
          <w:color w:val="000000"/>
        </w:rPr>
        <w:t>2</w:t>
      </w:r>
      <w:r w:rsidR="0032142C" w:rsidRPr="00F42F62">
        <w:rPr>
          <w:rFonts w:ascii="Times New Roman" w:hAnsi="Times New Roman" w:cs="Times New Roman"/>
          <w:b/>
          <w:color w:val="000000"/>
        </w:rPr>
        <w:t>.</w:t>
      </w:r>
      <w:r w:rsidR="00E70140" w:rsidRPr="00F42F62">
        <w:rPr>
          <w:rFonts w:ascii="Times New Roman" w:hAnsi="Times New Roman" w:cs="Times New Roman"/>
          <w:color w:val="000000"/>
        </w:rPr>
        <w:t xml:space="preserve"> Каждая Сторона фиксирует полученные документы от другой Стороны в своей системе внутреннего учета.</w:t>
      </w:r>
    </w:p>
    <w:p w:rsidR="00AF62D3" w:rsidRPr="00F42F62" w:rsidRDefault="008733E4" w:rsidP="003B5625">
      <w:pPr>
        <w:pStyle w:val="31"/>
        <w:ind w:left="570"/>
        <w:jc w:val="center"/>
        <w:rPr>
          <w:b/>
          <w:sz w:val="22"/>
          <w:szCs w:val="22"/>
        </w:rPr>
      </w:pPr>
      <w:r w:rsidRPr="00F42F62">
        <w:rPr>
          <w:b/>
          <w:sz w:val="22"/>
          <w:szCs w:val="22"/>
        </w:rPr>
        <w:t>4. Оплата услуг и порядок расчетов</w:t>
      </w:r>
    </w:p>
    <w:p w:rsidR="00B95982" w:rsidRPr="00F42F62" w:rsidRDefault="00B95982" w:rsidP="00B9598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F42F62">
        <w:rPr>
          <w:rFonts w:ascii="Times New Roman" w:hAnsi="Times New Roman" w:cs="Times New Roman"/>
          <w:b/>
          <w:spacing w:val="-1"/>
        </w:rPr>
        <w:t>4.1.</w:t>
      </w:r>
      <w:r w:rsidRPr="00F42F62">
        <w:rPr>
          <w:rFonts w:ascii="Times New Roman" w:hAnsi="Times New Roman" w:cs="Times New Roman"/>
          <w:spacing w:val="-1"/>
        </w:rPr>
        <w:t xml:space="preserve"> Обязательства по оплате комиссионного вознаграждения за клиринговое обслуживание возложено на Биржу.</w:t>
      </w:r>
    </w:p>
    <w:p w:rsidR="00B95982" w:rsidRPr="00F42F62" w:rsidRDefault="00B95982" w:rsidP="00B9598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F42F62">
        <w:rPr>
          <w:rFonts w:ascii="Times New Roman" w:hAnsi="Times New Roman" w:cs="Times New Roman"/>
          <w:b/>
          <w:spacing w:val="-1"/>
        </w:rPr>
        <w:t>4.2.</w:t>
      </w:r>
      <w:r w:rsidRPr="00F42F62">
        <w:rPr>
          <w:rFonts w:ascii="Times New Roman" w:hAnsi="Times New Roman" w:cs="Times New Roman"/>
          <w:spacing w:val="-1"/>
        </w:rPr>
        <w:t xml:space="preserve"> Клиент и Брокер комиссионное возн</w:t>
      </w:r>
      <w:r w:rsidR="002B276F" w:rsidRPr="00F42F62">
        <w:rPr>
          <w:rFonts w:ascii="Times New Roman" w:hAnsi="Times New Roman" w:cs="Times New Roman"/>
          <w:spacing w:val="-1"/>
        </w:rPr>
        <w:t>аграждение Клиринга не оплачиваю</w:t>
      </w:r>
      <w:r w:rsidRPr="00F42F62">
        <w:rPr>
          <w:rFonts w:ascii="Times New Roman" w:hAnsi="Times New Roman" w:cs="Times New Roman"/>
          <w:spacing w:val="-1"/>
        </w:rPr>
        <w:t>т.</w:t>
      </w:r>
    </w:p>
    <w:p w:rsidR="00B95982" w:rsidRPr="00F42F62" w:rsidRDefault="00B95982" w:rsidP="00B95982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spacing w:val="-1"/>
        </w:rPr>
      </w:pPr>
      <w:r w:rsidRPr="00F42F62">
        <w:rPr>
          <w:rFonts w:ascii="Times New Roman" w:hAnsi="Times New Roman" w:cs="Times New Roman"/>
          <w:b/>
          <w:spacing w:val="-1"/>
        </w:rPr>
        <w:t>4.3.</w:t>
      </w:r>
      <w:r w:rsidRPr="00F42F62">
        <w:rPr>
          <w:rFonts w:ascii="Times New Roman" w:hAnsi="Times New Roman" w:cs="Times New Roman"/>
          <w:spacing w:val="-1"/>
        </w:rPr>
        <w:t xml:space="preserve"> Клиент и Брокер обязаны погасить все имеющиеся перед Клирингом на дату подписания Договора задолженности, возникшие до 31.12.2020 года.</w:t>
      </w:r>
    </w:p>
    <w:p w:rsidR="009A4BB0" w:rsidRPr="00F42F62" w:rsidRDefault="00556679" w:rsidP="003B562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F42F62">
        <w:rPr>
          <w:rFonts w:ascii="Times New Roman" w:hAnsi="Times New Roman" w:cs="Times New Roman"/>
          <w:b/>
          <w:color w:val="000000" w:themeColor="text1"/>
          <w:spacing w:val="-1"/>
        </w:rPr>
        <w:t>4.4</w:t>
      </w:r>
      <w:r w:rsidR="009A4BB0" w:rsidRPr="00F42F62">
        <w:rPr>
          <w:rFonts w:ascii="Times New Roman" w:hAnsi="Times New Roman" w:cs="Times New Roman"/>
          <w:b/>
          <w:color w:val="000000" w:themeColor="text1"/>
          <w:spacing w:val="-1"/>
        </w:rPr>
        <w:t>.</w:t>
      </w:r>
      <w:r w:rsidR="009A4BB0" w:rsidRPr="00F42F62">
        <w:rPr>
          <w:rFonts w:ascii="Times New Roman" w:hAnsi="Times New Roman" w:cs="Times New Roman"/>
          <w:color w:val="000000" w:themeColor="text1"/>
          <w:spacing w:val="-1"/>
        </w:rPr>
        <w:t xml:space="preserve"> Порядок оплаты брокерского вознаграждения устанавливается в соответствии с Договором об оказании брокерских услуг между Брокером и Клиентом.</w:t>
      </w:r>
    </w:p>
    <w:p w:rsidR="00B95982" w:rsidRPr="00F42F62" w:rsidRDefault="00B95982" w:rsidP="003B562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</w:rPr>
      </w:pPr>
      <w:r w:rsidRPr="00F42F62">
        <w:rPr>
          <w:rFonts w:ascii="Times New Roman" w:hAnsi="Times New Roman" w:cs="Times New Roman"/>
          <w:b/>
          <w:color w:val="000000" w:themeColor="text1"/>
          <w:spacing w:val="-1"/>
        </w:rPr>
        <w:t>4.</w:t>
      </w:r>
      <w:r w:rsidR="00556679" w:rsidRPr="00F42F62">
        <w:rPr>
          <w:rFonts w:ascii="Times New Roman" w:hAnsi="Times New Roman" w:cs="Times New Roman"/>
          <w:b/>
          <w:color w:val="000000" w:themeColor="text1"/>
          <w:spacing w:val="-1"/>
        </w:rPr>
        <w:t>5</w:t>
      </w:r>
      <w:r w:rsidRPr="00F42F62">
        <w:rPr>
          <w:rFonts w:ascii="Times New Roman" w:hAnsi="Times New Roman" w:cs="Times New Roman"/>
          <w:b/>
          <w:color w:val="000000" w:themeColor="text1"/>
          <w:spacing w:val="-1"/>
        </w:rPr>
        <w:t>.</w:t>
      </w:r>
      <w:r w:rsidRPr="00F42F62">
        <w:rPr>
          <w:rFonts w:ascii="Times New Roman" w:hAnsi="Times New Roman" w:cs="Times New Roman"/>
          <w:color w:val="000000" w:themeColor="text1"/>
          <w:spacing w:val="-1"/>
        </w:rPr>
        <w:t xml:space="preserve"> Брокерское вознаграждение может быть оплачено из средств гарантийного обеспечения (ранее внесенного Клиентом) по согласованию Сторон</w:t>
      </w:r>
      <w:r w:rsidR="0010488E" w:rsidRPr="00F42F62">
        <w:rPr>
          <w:rFonts w:ascii="Times New Roman" w:hAnsi="Times New Roman" w:cs="Times New Roman"/>
          <w:color w:val="000000" w:themeColor="text1"/>
          <w:spacing w:val="-1"/>
        </w:rPr>
        <w:t>.</w:t>
      </w:r>
    </w:p>
    <w:p w:rsidR="00AF629F" w:rsidRPr="00F42F62" w:rsidRDefault="00AF629F" w:rsidP="003B5625">
      <w:p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1"/>
        </w:rPr>
      </w:pPr>
    </w:p>
    <w:p w:rsidR="00AF62D3" w:rsidRPr="00F42F62" w:rsidRDefault="008733E4" w:rsidP="003B5625">
      <w:pPr>
        <w:pStyle w:val="31"/>
        <w:jc w:val="center"/>
        <w:rPr>
          <w:b/>
          <w:sz w:val="22"/>
          <w:szCs w:val="22"/>
        </w:rPr>
      </w:pPr>
      <w:r w:rsidRPr="00F42F62">
        <w:rPr>
          <w:b/>
          <w:sz w:val="22"/>
          <w:szCs w:val="22"/>
        </w:rPr>
        <w:t>5</w:t>
      </w:r>
      <w:r w:rsidR="00D84EDF" w:rsidRPr="00F42F62">
        <w:rPr>
          <w:b/>
          <w:sz w:val="22"/>
          <w:szCs w:val="22"/>
        </w:rPr>
        <w:t>.</w:t>
      </w:r>
      <w:r w:rsidR="00F746B4" w:rsidRPr="00F42F62">
        <w:rPr>
          <w:b/>
          <w:sz w:val="22"/>
          <w:szCs w:val="22"/>
        </w:rPr>
        <w:t xml:space="preserve"> </w:t>
      </w:r>
      <w:r w:rsidR="00F04DC2" w:rsidRPr="00F42F62">
        <w:rPr>
          <w:b/>
          <w:sz w:val="22"/>
          <w:szCs w:val="22"/>
        </w:rPr>
        <w:t>Порядок расторжения и изменения Договора</w:t>
      </w:r>
    </w:p>
    <w:p w:rsidR="00AF62D3" w:rsidRPr="00F42F62" w:rsidRDefault="008733E4" w:rsidP="003B5625">
      <w:pPr>
        <w:pStyle w:val="31"/>
        <w:rPr>
          <w:b/>
          <w:sz w:val="22"/>
          <w:szCs w:val="22"/>
        </w:rPr>
      </w:pPr>
      <w:r w:rsidRPr="00F42F62">
        <w:rPr>
          <w:b/>
          <w:sz w:val="22"/>
          <w:szCs w:val="22"/>
        </w:rPr>
        <w:t>5</w:t>
      </w:r>
      <w:r w:rsidR="00D84EDF" w:rsidRPr="00F42F62">
        <w:rPr>
          <w:b/>
          <w:sz w:val="22"/>
          <w:szCs w:val="22"/>
        </w:rPr>
        <w:t>.1.</w:t>
      </w:r>
      <w:r w:rsidR="004509A9" w:rsidRPr="00F42F62">
        <w:rPr>
          <w:sz w:val="22"/>
          <w:szCs w:val="22"/>
        </w:rPr>
        <w:t xml:space="preserve"> </w:t>
      </w:r>
      <w:r w:rsidR="007F1F39" w:rsidRPr="00F42F62">
        <w:rPr>
          <w:sz w:val="22"/>
          <w:szCs w:val="22"/>
        </w:rPr>
        <w:t>Стороны</w:t>
      </w:r>
      <w:r w:rsidR="00F04DC2" w:rsidRPr="00F42F62">
        <w:rPr>
          <w:sz w:val="22"/>
          <w:szCs w:val="22"/>
        </w:rPr>
        <w:t xml:space="preserve"> могут расторгнуть Договор до срока, указанного в Договоре, если другой Стороной допущено существенное нарушение условий Договора, которое лишает его принципиальных условий, предусмотренных Договором.</w:t>
      </w:r>
    </w:p>
    <w:p w:rsidR="00F04DC2" w:rsidRPr="00F42F62" w:rsidRDefault="008733E4" w:rsidP="003B5625">
      <w:pPr>
        <w:pStyle w:val="31"/>
        <w:rPr>
          <w:b/>
          <w:sz w:val="22"/>
          <w:szCs w:val="22"/>
        </w:rPr>
      </w:pPr>
      <w:r w:rsidRPr="00F42F62">
        <w:rPr>
          <w:b/>
          <w:sz w:val="22"/>
          <w:szCs w:val="22"/>
        </w:rPr>
        <w:t>5</w:t>
      </w:r>
      <w:r w:rsidR="00D84EDF" w:rsidRPr="00F42F62">
        <w:rPr>
          <w:b/>
          <w:sz w:val="22"/>
          <w:szCs w:val="22"/>
        </w:rPr>
        <w:t>.2.</w:t>
      </w:r>
      <w:r w:rsidR="004509A9" w:rsidRPr="00F42F62">
        <w:rPr>
          <w:sz w:val="22"/>
          <w:szCs w:val="22"/>
        </w:rPr>
        <w:t xml:space="preserve"> </w:t>
      </w:r>
      <w:r w:rsidR="00F04DC2" w:rsidRPr="00F42F62">
        <w:rPr>
          <w:sz w:val="22"/>
          <w:szCs w:val="22"/>
        </w:rPr>
        <w:t xml:space="preserve">Существенное нарушение условий Договора включает в себя следующее, но не ограничивается </w:t>
      </w:r>
      <w:proofErr w:type="gramStart"/>
      <w:r w:rsidR="00F04DC2" w:rsidRPr="00F42F62">
        <w:rPr>
          <w:sz w:val="22"/>
          <w:szCs w:val="22"/>
        </w:rPr>
        <w:t>перечисленным</w:t>
      </w:r>
      <w:proofErr w:type="gramEnd"/>
      <w:r w:rsidR="00F04DC2" w:rsidRPr="00F42F62">
        <w:rPr>
          <w:sz w:val="22"/>
          <w:szCs w:val="22"/>
        </w:rPr>
        <w:t>:</w:t>
      </w:r>
    </w:p>
    <w:p w:rsidR="00F04DC2" w:rsidRPr="00F42F62" w:rsidRDefault="00F04DC2" w:rsidP="003B5625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</w:rPr>
        <w:t>1) Брокер неоднократно нарушает сроки оказания Услуг;</w:t>
      </w:r>
    </w:p>
    <w:p w:rsidR="00F04DC2" w:rsidRPr="00F42F62" w:rsidRDefault="00F04DC2" w:rsidP="003B5625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</w:rPr>
        <w:t>2) Брокер не устраняет замечания по некачественно оказанным Услугам, в течение указанного в Договоре или в уведомлении периода времени;</w:t>
      </w:r>
    </w:p>
    <w:p w:rsidR="00F04DC2" w:rsidRPr="00F42F62" w:rsidRDefault="00F04DC2" w:rsidP="003B5625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</w:rPr>
        <w:t xml:space="preserve">3) </w:t>
      </w:r>
      <w:r w:rsidR="003E0597" w:rsidRPr="00F42F62">
        <w:rPr>
          <w:rFonts w:ascii="Times New Roman" w:hAnsi="Times New Roman" w:cs="Times New Roman"/>
        </w:rPr>
        <w:t>Клиент</w:t>
      </w:r>
      <w:r w:rsidRPr="00F42F62">
        <w:rPr>
          <w:rFonts w:ascii="Times New Roman" w:hAnsi="Times New Roman" w:cs="Times New Roman"/>
        </w:rPr>
        <w:t xml:space="preserve"> дает Брокеру указания задержать ход оказания Услуг, и такое указание не отменятся в течение пяти рабочих дней после предполагаемого срока окончания причин задержки; </w:t>
      </w:r>
    </w:p>
    <w:p w:rsidR="006A5B20" w:rsidRPr="00F42F62" w:rsidRDefault="006A5B20" w:rsidP="003B5625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</w:rPr>
        <w:t>4) Клиент не соблюдает условия Договор</w:t>
      </w:r>
      <w:r w:rsidR="006A518F" w:rsidRPr="00F42F62">
        <w:rPr>
          <w:rFonts w:ascii="Times New Roman" w:hAnsi="Times New Roman" w:cs="Times New Roman"/>
        </w:rPr>
        <w:t>а</w:t>
      </w:r>
      <w:r w:rsidRPr="00F42F62">
        <w:rPr>
          <w:rFonts w:ascii="Times New Roman" w:hAnsi="Times New Roman" w:cs="Times New Roman"/>
        </w:rPr>
        <w:t>, систематически не выполняет свои обязанности</w:t>
      </w:r>
      <w:r w:rsidR="002B276F" w:rsidRPr="00F42F62">
        <w:rPr>
          <w:rFonts w:ascii="Times New Roman" w:hAnsi="Times New Roman" w:cs="Times New Roman"/>
        </w:rPr>
        <w:t xml:space="preserve"> перед Брокером и/или Клирингом;</w:t>
      </w:r>
    </w:p>
    <w:p w:rsidR="00F04DC2" w:rsidRPr="00F42F62" w:rsidRDefault="006A5B20" w:rsidP="003B5625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</w:rPr>
        <w:t>5</w:t>
      </w:r>
      <w:r w:rsidR="00F04DC2" w:rsidRPr="00F42F62">
        <w:rPr>
          <w:rFonts w:ascii="Times New Roman" w:hAnsi="Times New Roman" w:cs="Times New Roman"/>
        </w:rPr>
        <w:t>) если Брокер не может выполнить какие-либо другие</w:t>
      </w:r>
      <w:r w:rsidR="000162E5" w:rsidRPr="00F42F62">
        <w:rPr>
          <w:rFonts w:ascii="Times New Roman" w:hAnsi="Times New Roman" w:cs="Times New Roman"/>
        </w:rPr>
        <w:t xml:space="preserve"> свои обязательства по Договору;</w:t>
      </w:r>
    </w:p>
    <w:p w:rsidR="00AF62D3" w:rsidRPr="00F42F62" w:rsidRDefault="006A5B20" w:rsidP="003B5625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</w:rPr>
        <w:t>6</w:t>
      </w:r>
      <w:r w:rsidR="00F04DC2" w:rsidRPr="00F42F62">
        <w:rPr>
          <w:rFonts w:ascii="Times New Roman" w:hAnsi="Times New Roman" w:cs="Times New Roman"/>
        </w:rPr>
        <w:t xml:space="preserve">) </w:t>
      </w:r>
      <w:r w:rsidR="003E0597" w:rsidRPr="00F42F62">
        <w:rPr>
          <w:rFonts w:ascii="Times New Roman" w:hAnsi="Times New Roman" w:cs="Times New Roman"/>
        </w:rPr>
        <w:t>Клиент</w:t>
      </w:r>
      <w:r w:rsidR="00F04DC2" w:rsidRPr="00F42F62">
        <w:rPr>
          <w:rFonts w:ascii="Times New Roman" w:hAnsi="Times New Roman" w:cs="Times New Roman"/>
        </w:rPr>
        <w:t>, либо Брокер терпит банкротство или ликвидируется по каким-либо причинам, за</w:t>
      </w:r>
      <w:r w:rsidR="00AF62D3" w:rsidRPr="00F42F62">
        <w:rPr>
          <w:rFonts w:ascii="Times New Roman" w:hAnsi="Times New Roman" w:cs="Times New Roman"/>
        </w:rPr>
        <w:t xml:space="preserve"> исключением его реорганизации.</w:t>
      </w:r>
    </w:p>
    <w:p w:rsidR="00F04DC2" w:rsidRPr="00F42F62" w:rsidRDefault="008733E4" w:rsidP="003B5625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  <w:b/>
        </w:rPr>
        <w:t>5</w:t>
      </w:r>
      <w:r w:rsidR="00AF62D3" w:rsidRPr="00F42F62">
        <w:rPr>
          <w:rFonts w:ascii="Times New Roman" w:hAnsi="Times New Roman" w:cs="Times New Roman"/>
          <w:b/>
        </w:rPr>
        <w:t>.3</w:t>
      </w:r>
      <w:r w:rsidR="00AF62D3" w:rsidRPr="00F42F62">
        <w:rPr>
          <w:rFonts w:ascii="Times New Roman" w:hAnsi="Times New Roman" w:cs="Times New Roman"/>
        </w:rPr>
        <w:t xml:space="preserve">. </w:t>
      </w:r>
      <w:r w:rsidR="003E0597" w:rsidRPr="00F42F62">
        <w:rPr>
          <w:rFonts w:ascii="Times New Roman" w:hAnsi="Times New Roman" w:cs="Times New Roman"/>
        </w:rPr>
        <w:t>Клиент</w:t>
      </w:r>
      <w:r w:rsidR="00F04DC2" w:rsidRPr="00F42F62">
        <w:rPr>
          <w:rFonts w:ascii="Times New Roman" w:hAnsi="Times New Roman" w:cs="Times New Roman"/>
        </w:rPr>
        <w:t xml:space="preserve"> </w:t>
      </w:r>
      <w:r w:rsidR="00C46565" w:rsidRPr="00F42F62">
        <w:rPr>
          <w:rFonts w:ascii="Times New Roman" w:hAnsi="Times New Roman" w:cs="Times New Roman"/>
        </w:rPr>
        <w:t xml:space="preserve">также </w:t>
      </w:r>
      <w:r w:rsidR="00F04DC2" w:rsidRPr="00F42F62">
        <w:rPr>
          <w:rFonts w:ascii="Times New Roman" w:hAnsi="Times New Roman" w:cs="Times New Roman"/>
        </w:rPr>
        <w:t xml:space="preserve">может в любое время </w:t>
      </w:r>
      <w:r w:rsidR="00C46565" w:rsidRPr="00F42F62">
        <w:rPr>
          <w:rFonts w:ascii="Times New Roman" w:hAnsi="Times New Roman" w:cs="Times New Roman"/>
        </w:rPr>
        <w:t xml:space="preserve">и по любому основанию </w:t>
      </w:r>
      <w:r w:rsidR="00F04DC2" w:rsidRPr="00F42F62">
        <w:rPr>
          <w:rFonts w:ascii="Times New Roman" w:hAnsi="Times New Roman" w:cs="Times New Roman"/>
        </w:rPr>
        <w:t>расторгнуть Договор в силу нецелесообразности его дальнейшего выполнения, направив Брокеру</w:t>
      </w:r>
      <w:r w:rsidR="004B03C7" w:rsidRPr="00F42F62">
        <w:rPr>
          <w:rFonts w:ascii="Times New Roman" w:hAnsi="Times New Roman" w:cs="Times New Roman"/>
        </w:rPr>
        <w:t xml:space="preserve"> и Клирингу</w:t>
      </w:r>
      <w:r w:rsidR="00F04DC2" w:rsidRPr="00F42F62">
        <w:rPr>
          <w:rFonts w:ascii="Times New Roman" w:hAnsi="Times New Roman" w:cs="Times New Roman"/>
        </w:rPr>
        <w:t xml:space="preserve"> соответ</w:t>
      </w:r>
      <w:r w:rsidR="00335D33" w:rsidRPr="00F42F62">
        <w:rPr>
          <w:rFonts w:ascii="Times New Roman" w:hAnsi="Times New Roman" w:cs="Times New Roman"/>
        </w:rPr>
        <w:t>ствующее письменное уведомление</w:t>
      </w:r>
      <w:r w:rsidR="00CB20AD" w:rsidRPr="00F42F62">
        <w:rPr>
          <w:rFonts w:ascii="Times New Roman" w:hAnsi="Times New Roman" w:cs="Times New Roman"/>
        </w:rPr>
        <w:t xml:space="preserve"> за 30 (тридцать)</w:t>
      </w:r>
      <w:r w:rsidR="00CA6EA5" w:rsidRPr="00F42F62">
        <w:rPr>
          <w:rFonts w:ascii="Times New Roman" w:hAnsi="Times New Roman" w:cs="Times New Roman"/>
        </w:rPr>
        <w:t xml:space="preserve"> календарных</w:t>
      </w:r>
      <w:r w:rsidR="00CB20AD" w:rsidRPr="00F42F62">
        <w:rPr>
          <w:rFonts w:ascii="Times New Roman" w:hAnsi="Times New Roman" w:cs="Times New Roman"/>
        </w:rPr>
        <w:t xml:space="preserve"> дней до даты расторжения</w:t>
      </w:r>
      <w:r w:rsidR="00F04DC2" w:rsidRPr="00F42F62">
        <w:rPr>
          <w:rFonts w:ascii="Times New Roman" w:hAnsi="Times New Roman" w:cs="Times New Roman"/>
        </w:rPr>
        <w:t>.</w:t>
      </w:r>
    </w:p>
    <w:p w:rsidR="00A10647" w:rsidRPr="00F42F62" w:rsidRDefault="008733E4" w:rsidP="003B5625">
      <w:pPr>
        <w:pStyle w:val="31"/>
        <w:jc w:val="center"/>
        <w:rPr>
          <w:b/>
          <w:sz w:val="22"/>
          <w:szCs w:val="22"/>
        </w:rPr>
      </w:pPr>
      <w:r w:rsidRPr="00F42F62">
        <w:rPr>
          <w:b/>
          <w:sz w:val="22"/>
          <w:szCs w:val="22"/>
        </w:rPr>
        <w:t>6</w:t>
      </w:r>
      <w:r w:rsidR="00A10647" w:rsidRPr="00F42F62">
        <w:rPr>
          <w:b/>
          <w:sz w:val="22"/>
          <w:szCs w:val="22"/>
        </w:rPr>
        <w:t xml:space="preserve">. </w:t>
      </w:r>
      <w:r w:rsidR="00AC0BFF" w:rsidRPr="00F42F62">
        <w:rPr>
          <w:b/>
          <w:snapToGrid w:val="0"/>
          <w:sz w:val="22"/>
          <w:szCs w:val="22"/>
          <w:lang w:eastAsia="ru-RU"/>
        </w:rPr>
        <w:t>О</w:t>
      </w:r>
      <w:r w:rsidR="00DE4792" w:rsidRPr="00F42F62">
        <w:rPr>
          <w:b/>
          <w:snapToGrid w:val="0"/>
          <w:sz w:val="22"/>
          <w:szCs w:val="22"/>
          <w:lang w:eastAsia="ru-RU"/>
        </w:rPr>
        <w:t>бстоятельства непреодолимой силы</w:t>
      </w:r>
    </w:p>
    <w:p w:rsidR="00F04DC2" w:rsidRPr="00F42F62" w:rsidRDefault="008733E4" w:rsidP="003B5625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  <w:b/>
        </w:rPr>
        <w:t>6</w:t>
      </w:r>
      <w:r w:rsidR="00F04DC2" w:rsidRPr="00F42F62">
        <w:rPr>
          <w:rFonts w:ascii="Times New Roman" w:hAnsi="Times New Roman" w:cs="Times New Roman"/>
          <w:b/>
        </w:rPr>
        <w:t>.1.</w:t>
      </w:r>
      <w:r w:rsidR="00AF62D3" w:rsidRPr="00F42F62">
        <w:rPr>
          <w:rFonts w:ascii="Times New Roman" w:hAnsi="Times New Roman" w:cs="Times New Roman"/>
        </w:rPr>
        <w:t xml:space="preserve"> </w:t>
      </w:r>
      <w:r w:rsidR="00F04DC2" w:rsidRPr="00F42F62">
        <w:rPr>
          <w:rFonts w:ascii="Times New Roman" w:hAnsi="Times New Roman" w:cs="Times New Roman"/>
        </w:rPr>
        <w:t>Стороны освобождаются от ответственности по Договору, если исполнение Договора невозможно в связи с событиями неподвластными контролю со стороны</w:t>
      </w:r>
      <w:r w:rsidR="004B03C7" w:rsidRPr="00F42F62">
        <w:rPr>
          <w:rFonts w:ascii="Times New Roman" w:hAnsi="Times New Roman" w:cs="Times New Roman"/>
        </w:rPr>
        <w:t xml:space="preserve"> Клиринга и/или</w:t>
      </w:r>
      <w:r w:rsidR="00F04DC2" w:rsidRPr="00F42F62">
        <w:rPr>
          <w:rFonts w:ascii="Times New Roman" w:hAnsi="Times New Roman" w:cs="Times New Roman"/>
        </w:rPr>
        <w:t xml:space="preserve"> Брокера и/или </w:t>
      </w:r>
      <w:r w:rsidR="003E0597" w:rsidRPr="00F42F62">
        <w:rPr>
          <w:rFonts w:ascii="Times New Roman" w:hAnsi="Times New Roman" w:cs="Times New Roman"/>
        </w:rPr>
        <w:t>Клиент</w:t>
      </w:r>
      <w:r w:rsidR="00F04DC2" w:rsidRPr="00F42F62">
        <w:rPr>
          <w:rFonts w:ascii="Times New Roman" w:hAnsi="Times New Roman" w:cs="Times New Roman"/>
        </w:rPr>
        <w:t>а, не связанными с просчетом или небрежностью Сторон и имеющие непред</w:t>
      </w:r>
      <w:r w:rsidR="00E27A40" w:rsidRPr="00F42F62">
        <w:rPr>
          <w:rFonts w:ascii="Times New Roman" w:hAnsi="Times New Roman" w:cs="Times New Roman"/>
        </w:rPr>
        <w:t xml:space="preserve">виденный характер (Форс-мажор). </w:t>
      </w:r>
      <w:r w:rsidR="00F04DC2" w:rsidRPr="00F42F62">
        <w:rPr>
          <w:rFonts w:ascii="Times New Roman" w:hAnsi="Times New Roman" w:cs="Times New Roman"/>
        </w:rPr>
        <w:t>Такие события могут включать, но не ограничиваться действиями, такими как: военные действия, природные или стихийные бедствия, эпидемия, карантин и эмбарго на оказание Услуг.</w:t>
      </w:r>
    </w:p>
    <w:p w:rsidR="00853E31" w:rsidRPr="00F42F62" w:rsidRDefault="00F04DC2" w:rsidP="003B5625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</w:rPr>
        <w:t>Форс-мажорные обстоятельства должны иметь официальное письменное подтверждение уполномоченного государственного органа (организации) Республики Казахстан.</w:t>
      </w:r>
      <w:r w:rsidR="00853E31" w:rsidRPr="00F42F62">
        <w:rPr>
          <w:rFonts w:ascii="Times New Roman" w:hAnsi="Times New Roman" w:cs="Times New Roman"/>
        </w:rPr>
        <w:t xml:space="preserve"> </w:t>
      </w:r>
    </w:p>
    <w:p w:rsidR="003E0597" w:rsidRPr="00F42F62" w:rsidRDefault="008733E4" w:rsidP="003B5625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  <w:b/>
        </w:rPr>
        <w:t>6</w:t>
      </w:r>
      <w:r w:rsidR="00F04DC2" w:rsidRPr="00F42F62">
        <w:rPr>
          <w:rFonts w:ascii="Times New Roman" w:hAnsi="Times New Roman" w:cs="Times New Roman"/>
          <w:b/>
        </w:rPr>
        <w:t>.2.</w:t>
      </w:r>
      <w:r w:rsidR="00F04DC2" w:rsidRPr="00F42F62">
        <w:rPr>
          <w:rFonts w:ascii="Times New Roman" w:hAnsi="Times New Roman" w:cs="Times New Roman"/>
        </w:rPr>
        <w:t xml:space="preserve"> Если форс-мажорные обст</w:t>
      </w:r>
      <w:r w:rsidR="00853E31" w:rsidRPr="00F42F62">
        <w:rPr>
          <w:rFonts w:ascii="Times New Roman" w:hAnsi="Times New Roman" w:cs="Times New Roman"/>
        </w:rPr>
        <w:t>оятельства продляться более 3 (т</w:t>
      </w:r>
      <w:r w:rsidR="00F04DC2" w:rsidRPr="00F42F62">
        <w:rPr>
          <w:rFonts w:ascii="Times New Roman" w:hAnsi="Times New Roman" w:cs="Times New Roman"/>
        </w:rPr>
        <w:t>рех) месяцев, любая из Сторон вправе расторгнуть Договор в одностороннем порядке</w:t>
      </w:r>
      <w:r w:rsidR="002B276F" w:rsidRPr="00F42F62">
        <w:rPr>
          <w:rFonts w:ascii="Times New Roman" w:hAnsi="Times New Roman" w:cs="Times New Roman"/>
        </w:rPr>
        <w:t xml:space="preserve"> с письменным уведомлением других Сторон</w:t>
      </w:r>
      <w:r w:rsidR="0011312B" w:rsidRPr="00F42F62">
        <w:rPr>
          <w:rFonts w:ascii="Times New Roman" w:hAnsi="Times New Roman" w:cs="Times New Roman"/>
        </w:rPr>
        <w:t xml:space="preserve"> за 1 (один) месяц до расторжения</w:t>
      </w:r>
      <w:r w:rsidR="00F04DC2" w:rsidRPr="00F42F62">
        <w:rPr>
          <w:rFonts w:ascii="Times New Roman" w:hAnsi="Times New Roman" w:cs="Times New Roman"/>
        </w:rPr>
        <w:t>.</w:t>
      </w:r>
    </w:p>
    <w:p w:rsidR="006177B2" w:rsidRPr="00F42F62" w:rsidRDefault="006177B2" w:rsidP="003B5625">
      <w:pPr>
        <w:spacing w:after="0" w:line="240" w:lineRule="auto"/>
        <w:ind w:hanging="3"/>
        <w:contextualSpacing/>
        <w:jc w:val="both"/>
        <w:rPr>
          <w:rFonts w:ascii="Times New Roman" w:hAnsi="Times New Roman" w:cs="Times New Roman"/>
        </w:rPr>
      </w:pPr>
    </w:p>
    <w:p w:rsidR="00F04DC2" w:rsidRPr="00F42F62" w:rsidRDefault="008733E4" w:rsidP="003B5625">
      <w:pPr>
        <w:pStyle w:val="15"/>
        <w:ind w:left="384"/>
        <w:jc w:val="center"/>
        <w:rPr>
          <w:rFonts w:cs="Times New Roman"/>
          <w:b/>
          <w:sz w:val="22"/>
          <w:szCs w:val="22"/>
          <w:lang w:val="ru-RU"/>
        </w:rPr>
      </w:pPr>
      <w:r w:rsidRPr="00F42F62">
        <w:rPr>
          <w:rFonts w:cs="Times New Roman"/>
          <w:b/>
          <w:sz w:val="22"/>
          <w:szCs w:val="22"/>
          <w:lang w:val="ru-RU"/>
        </w:rPr>
        <w:t>7</w:t>
      </w:r>
      <w:r w:rsidR="00714DDA" w:rsidRPr="00F42F62">
        <w:rPr>
          <w:rFonts w:cs="Times New Roman"/>
          <w:b/>
          <w:sz w:val="22"/>
          <w:szCs w:val="22"/>
          <w:lang w:val="ru-RU"/>
        </w:rPr>
        <w:t>. Ответственность Сторон</w:t>
      </w:r>
    </w:p>
    <w:p w:rsidR="00F04DC2" w:rsidRPr="00F42F62" w:rsidRDefault="008733E4" w:rsidP="003B5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  <w:b/>
        </w:rPr>
        <w:t>7</w:t>
      </w:r>
      <w:r w:rsidR="00F04DC2" w:rsidRPr="00F42F62">
        <w:rPr>
          <w:rFonts w:ascii="Times New Roman" w:hAnsi="Times New Roman" w:cs="Times New Roman"/>
          <w:b/>
        </w:rPr>
        <w:t>.1.</w:t>
      </w:r>
      <w:r w:rsidR="00F04DC2" w:rsidRPr="00F42F62">
        <w:rPr>
          <w:rFonts w:ascii="Times New Roman" w:hAnsi="Times New Roman" w:cs="Times New Roman"/>
        </w:rPr>
        <w:t xml:space="preserve"> Стороны несут ответственность за неисполнение или ненадлежащее исполнение своих обязательств по Договору в соответствии с действующим законодательством Республики Казахстан, условиями Договора, внутренним</w:t>
      </w:r>
      <w:r w:rsidR="00B80CF8" w:rsidRPr="00F42F62">
        <w:rPr>
          <w:rFonts w:ascii="Times New Roman" w:hAnsi="Times New Roman" w:cs="Times New Roman"/>
        </w:rPr>
        <w:t>и документами Биржи и Клиринга</w:t>
      </w:r>
      <w:r w:rsidR="00F04DC2" w:rsidRPr="00F42F62">
        <w:rPr>
          <w:rFonts w:ascii="Times New Roman" w:hAnsi="Times New Roman" w:cs="Times New Roman"/>
        </w:rPr>
        <w:t>.</w:t>
      </w:r>
    </w:p>
    <w:p w:rsidR="00F04DC2" w:rsidRPr="00F42F62" w:rsidRDefault="008733E4" w:rsidP="003B5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  <w:b/>
        </w:rPr>
        <w:t>7</w:t>
      </w:r>
      <w:r w:rsidR="00F04DC2" w:rsidRPr="00F42F62">
        <w:rPr>
          <w:rFonts w:ascii="Times New Roman" w:hAnsi="Times New Roman" w:cs="Times New Roman"/>
          <w:b/>
        </w:rPr>
        <w:t>.2.</w:t>
      </w:r>
      <w:r w:rsidR="00F04DC2" w:rsidRPr="00F42F62">
        <w:rPr>
          <w:rFonts w:ascii="Times New Roman" w:hAnsi="Times New Roman" w:cs="Times New Roman"/>
        </w:rPr>
        <w:t xml:space="preserve"> Брокер</w:t>
      </w:r>
      <w:r w:rsidR="004B03C7" w:rsidRPr="00F42F62">
        <w:rPr>
          <w:rFonts w:ascii="Times New Roman" w:hAnsi="Times New Roman" w:cs="Times New Roman"/>
        </w:rPr>
        <w:t xml:space="preserve"> </w:t>
      </w:r>
      <w:r w:rsidR="00E7523A" w:rsidRPr="00F42F62">
        <w:rPr>
          <w:rFonts w:ascii="Times New Roman" w:hAnsi="Times New Roman" w:cs="Times New Roman"/>
        </w:rPr>
        <w:t>и/или</w:t>
      </w:r>
      <w:r w:rsidR="004B03C7" w:rsidRPr="00F42F62">
        <w:rPr>
          <w:rFonts w:ascii="Times New Roman" w:hAnsi="Times New Roman" w:cs="Times New Roman"/>
        </w:rPr>
        <w:t xml:space="preserve"> Клиринг не несу</w:t>
      </w:r>
      <w:r w:rsidR="00F04DC2" w:rsidRPr="00F42F62">
        <w:rPr>
          <w:rFonts w:ascii="Times New Roman" w:hAnsi="Times New Roman" w:cs="Times New Roman"/>
        </w:rPr>
        <w:t xml:space="preserve">т ответственность за неисполнение или ненадлежащее исполнение контрагентами их обязательств по сделкам, заключенным Брокером во исполнение поручения </w:t>
      </w:r>
      <w:r w:rsidR="003E0597" w:rsidRPr="00F42F62">
        <w:rPr>
          <w:rFonts w:ascii="Times New Roman" w:hAnsi="Times New Roman" w:cs="Times New Roman"/>
        </w:rPr>
        <w:t>Клиент</w:t>
      </w:r>
      <w:r w:rsidR="00F04DC2" w:rsidRPr="00F42F62">
        <w:rPr>
          <w:rFonts w:ascii="Times New Roman" w:hAnsi="Times New Roman" w:cs="Times New Roman"/>
        </w:rPr>
        <w:t xml:space="preserve">а. </w:t>
      </w:r>
    </w:p>
    <w:p w:rsidR="00C83FCD" w:rsidRPr="00F42F62" w:rsidRDefault="008733E4" w:rsidP="003B5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  <w:b/>
        </w:rPr>
        <w:t>7</w:t>
      </w:r>
      <w:r w:rsidR="00F04DC2" w:rsidRPr="00F42F62">
        <w:rPr>
          <w:rFonts w:ascii="Times New Roman" w:hAnsi="Times New Roman" w:cs="Times New Roman"/>
          <w:b/>
        </w:rPr>
        <w:t>.3.</w:t>
      </w:r>
      <w:r w:rsidR="00F04DC2" w:rsidRPr="00F42F62">
        <w:rPr>
          <w:rFonts w:ascii="Times New Roman" w:hAnsi="Times New Roman" w:cs="Times New Roman"/>
        </w:rPr>
        <w:t xml:space="preserve"> Брокер</w:t>
      </w:r>
      <w:r w:rsidR="004B03C7" w:rsidRPr="00F42F62">
        <w:rPr>
          <w:rFonts w:ascii="Times New Roman" w:hAnsi="Times New Roman" w:cs="Times New Roman"/>
        </w:rPr>
        <w:t xml:space="preserve"> </w:t>
      </w:r>
      <w:r w:rsidR="00E7523A" w:rsidRPr="00F42F62">
        <w:rPr>
          <w:rFonts w:ascii="Times New Roman" w:hAnsi="Times New Roman" w:cs="Times New Roman"/>
        </w:rPr>
        <w:t>и/или</w:t>
      </w:r>
      <w:r w:rsidR="004B03C7" w:rsidRPr="00F42F62">
        <w:rPr>
          <w:rFonts w:ascii="Times New Roman" w:hAnsi="Times New Roman" w:cs="Times New Roman"/>
        </w:rPr>
        <w:t xml:space="preserve"> Клиринг не несут</w:t>
      </w:r>
      <w:r w:rsidR="00F04DC2" w:rsidRPr="00F42F62">
        <w:rPr>
          <w:rFonts w:ascii="Times New Roman" w:hAnsi="Times New Roman" w:cs="Times New Roman"/>
        </w:rPr>
        <w:t xml:space="preserve"> ответственности в случае неисполнения </w:t>
      </w:r>
      <w:r w:rsidR="003E0597" w:rsidRPr="00F42F62">
        <w:rPr>
          <w:rFonts w:ascii="Times New Roman" w:hAnsi="Times New Roman" w:cs="Times New Roman"/>
        </w:rPr>
        <w:t>Клиент</w:t>
      </w:r>
      <w:r w:rsidR="00F04DC2" w:rsidRPr="00F42F62">
        <w:rPr>
          <w:rFonts w:ascii="Times New Roman" w:hAnsi="Times New Roman" w:cs="Times New Roman"/>
        </w:rPr>
        <w:t>ом его обязательств по договору купли-продажи, заключенного на основании исполнения з</w:t>
      </w:r>
      <w:r w:rsidR="001A7E55" w:rsidRPr="00F42F62">
        <w:rPr>
          <w:rFonts w:ascii="Times New Roman" w:hAnsi="Times New Roman" w:cs="Times New Roman"/>
        </w:rPr>
        <w:t>аявки в торговой системе Биржи.</w:t>
      </w:r>
    </w:p>
    <w:p w:rsidR="00F04DC2" w:rsidRPr="00F42F62" w:rsidRDefault="008733E4" w:rsidP="003B5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  <w:b/>
        </w:rPr>
        <w:t>7</w:t>
      </w:r>
      <w:r w:rsidR="00F04DC2" w:rsidRPr="00F42F62">
        <w:rPr>
          <w:rFonts w:ascii="Times New Roman" w:hAnsi="Times New Roman" w:cs="Times New Roman"/>
          <w:b/>
        </w:rPr>
        <w:t>.4.</w:t>
      </w:r>
      <w:r w:rsidR="00F04DC2" w:rsidRPr="00F42F62">
        <w:rPr>
          <w:rFonts w:ascii="Times New Roman" w:hAnsi="Times New Roman" w:cs="Times New Roman"/>
        </w:rPr>
        <w:t xml:space="preserve"> Брокер</w:t>
      </w:r>
      <w:r w:rsidR="00E7523A" w:rsidRPr="00F42F62">
        <w:rPr>
          <w:rFonts w:ascii="Times New Roman" w:hAnsi="Times New Roman" w:cs="Times New Roman"/>
        </w:rPr>
        <w:t xml:space="preserve"> и/или Клиринг не несут</w:t>
      </w:r>
      <w:r w:rsidR="00F04DC2" w:rsidRPr="00F42F62">
        <w:rPr>
          <w:rFonts w:ascii="Times New Roman" w:hAnsi="Times New Roman" w:cs="Times New Roman"/>
        </w:rPr>
        <w:t xml:space="preserve"> ответственность за неисполнение или ненадлежащее исполнение своих обязательств по Договору в случаях:</w:t>
      </w:r>
    </w:p>
    <w:p w:rsidR="00F04DC2" w:rsidRPr="00F42F62" w:rsidRDefault="009C04A3" w:rsidP="003B5625">
      <w:pPr>
        <w:pStyle w:val="af1"/>
        <w:ind w:left="0"/>
        <w:jc w:val="both"/>
        <w:rPr>
          <w:sz w:val="22"/>
          <w:szCs w:val="22"/>
        </w:rPr>
      </w:pPr>
      <w:r w:rsidRPr="00F42F62">
        <w:rPr>
          <w:sz w:val="22"/>
          <w:szCs w:val="22"/>
        </w:rPr>
        <w:t>1</w:t>
      </w:r>
      <w:r w:rsidR="00661104" w:rsidRPr="00F42F62">
        <w:rPr>
          <w:sz w:val="22"/>
          <w:szCs w:val="22"/>
        </w:rPr>
        <w:t>)</w:t>
      </w:r>
      <w:r w:rsidR="008D6539" w:rsidRPr="00F42F62">
        <w:rPr>
          <w:sz w:val="22"/>
          <w:szCs w:val="22"/>
        </w:rPr>
        <w:t xml:space="preserve"> </w:t>
      </w:r>
      <w:r w:rsidR="00F04DC2" w:rsidRPr="00F42F62">
        <w:rPr>
          <w:sz w:val="22"/>
          <w:szCs w:val="22"/>
        </w:rPr>
        <w:t>если такое неисполнение или ненадлежащее исполнение Брокером</w:t>
      </w:r>
      <w:r w:rsidR="00E7523A" w:rsidRPr="00F42F62">
        <w:rPr>
          <w:sz w:val="22"/>
          <w:szCs w:val="22"/>
        </w:rPr>
        <w:t xml:space="preserve"> и/или Клирингом</w:t>
      </w:r>
      <w:r w:rsidR="00F04DC2" w:rsidRPr="00F42F62">
        <w:rPr>
          <w:sz w:val="22"/>
          <w:szCs w:val="22"/>
        </w:rPr>
        <w:t xml:space="preserve"> своих обязательств по Договору произошло по причине действий либо бездействия третьих лиц, в частности банков, транспортных и страховых компаний, </w:t>
      </w:r>
      <w:r w:rsidR="003E0597" w:rsidRPr="00F42F62">
        <w:rPr>
          <w:sz w:val="22"/>
          <w:szCs w:val="22"/>
        </w:rPr>
        <w:t>Клиент</w:t>
      </w:r>
      <w:r w:rsidR="00F04DC2" w:rsidRPr="00F42F62">
        <w:rPr>
          <w:sz w:val="22"/>
          <w:szCs w:val="22"/>
        </w:rPr>
        <w:t xml:space="preserve">а или его контрагентов по сделкам, заключённым Брокером во исполнение поручения </w:t>
      </w:r>
      <w:r w:rsidR="003E0597" w:rsidRPr="00F42F62">
        <w:rPr>
          <w:sz w:val="22"/>
          <w:szCs w:val="22"/>
        </w:rPr>
        <w:t>Клиент</w:t>
      </w:r>
      <w:r w:rsidR="00F04DC2" w:rsidRPr="00F42F62">
        <w:rPr>
          <w:sz w:val="22"/>
          <w:szCs w:val="22"/>
        </w:rPr>
        <w:t>а;</w:t>
      </w:r>
    </w:p>
    <w:p w:rsidR="00F04DC2" w:rsidRPr="00F42F62" w:rsidRDefault="009C04A3" w:rsidP="003B5625">
      <w:pPr>
        <w:pStyle w:val="af1"/>
        <w:ind w:left="0"/>
        <w:jc w:val="both"/>
        <w:rPr>
          <w:sz w:val="22"/>
          <w:szCs w:val="22"/>
        </w:rPr>
      </w:pPr>
      <w:r w:rsidRPr="00F42F62">
        <w:rPr>
          <w:sz w:val="22"/>
          <w:szCs w:val="22"/>
        </w:rPr>
        <w:t>2</w:t>
      </w:r>
      <w:r w:rsidR="00F04DC2" w:rsidRPr="00F42F62">
        <w:rPr>
          <w:sz w:val="22"/>
          <w:szCs w:val="22"/>
        </w:rPr>
        <w:t xml:space="preserve">) если Брокер полагался на поручения </w:t>
      </w:r>
      <w:r w:rsidR="003E0597" w:rsidRPr="00F42F62">
        <w:rPr>
          <w:sz w:val="22"/>
          <w:szCs w:val="22"/>
        </w:rPr>
        <w:t>Клиент</w:t>
      </w:r>
      <w:r w:rsidR="00F04DC2" w:rsidRPr="00F42F62">
        <w:rPr>
          <w:sz w:val="22"/>
          <w:szCs w:val="22"/>
        </w:rPr>
        <w:t>а;</w:t>
      </w:r>
    </w:p>
    <w:p w:rsidR="00F04DC2" w:rsidRPr="00F42F62" w:rsidRDefault="009C04A3" w:rsidP="003B5625">
      <w:pPr>
        <w:pStyle w:val="af1"/>
        <w:ind w:left="0"/>
        <w:jc w:val="both"/>
        <w:rPr>
          <w:sz w:val="22"/>
          <w:szCs w:val="22"/>
        </w:rPr>
      </w:pPr>
      <w:r w:rsidRPr="00F42F62">
        <w:rPr>
          <w:sz w:val="22"/>
          <w:szCs w:val="22"/>
        </w:rPr>
        <w:t>3</w:t>
      </w:r>
      <w:r w:rsidR="00661104" w:rsidRPr="00F42F62">
        <w:rPr>
          <w:sz w:val="22"/>
          <w:szCs w:val="22"/>
        </w:rPr>
        <w:t>)</w:t>
      </w:r>
      <w:r w:rsidR="002D5CB8" w:rsidRPr="00F42F62">
        <w:rPr>
          <w:sz w:val="22"/>
          <w:szCs w:val="22"/>
        </w:rPr>
        <w:t xml:space="preserve"> </w:t>
      </w:r>
      <w:r w:rsidR="00F04DC2" w:rsidRPr="00F42F62">
        <w:rPr>
          <w:sz w:val="22"/>
          <w:szCs w:val="22"/>
        </w:rPr>
        <w:t xml:space="preserve">если поручение </w:t>
      </w:r>
      <w:r w:rsidR="003E0597" w:rsidRPr="00F42F62">
        <w:rPr>
          <w:sz w:val="22"/>
          <w:szCs w:val="22"/>
        </w:rPr>
        <w:t>Клиент</w:t>
      </w:r>
      <w:r w:rsidR="00F04DC2" w:rsidRPr="00F42F62">
        <w:rPr>
          <w:sz w:val="22"/>
          <w:szCs w:val="22"/>
        </w:rPr>
        <w:t xml:space="preserve">а подано с нарушением условий и порядка подачи поручений, установленных в Договоре; </w:t>
      </w:r>
    </w:p>
    <w:p w:rsidR="00F04DC2" w:rsidRPr="00F42F62" w:rsidRDefault="009C04A3" w:rsidP="003B5625">
      <w:pPr>
        <w:pStyle w:val="af1"/>
        <w:ind w:left="0"/>
        <w:jc w:val="both"/>
        <w:rPr>
          <w:sz w:val="22"/>
          <w:szCs w:val="22"/>
        </w:rPr>
      </w:pPr>
      <w:r w:rsidRPr="00F42F62">
        <w:rPr>
          <w:sz w:val="22"/>
          <w:szCs w:val="22"/>
        </w:rPr>
        <w:t>4</w:t>
      </w:r>
      <w:r w:rsidR="00F04DC2" w:rsidRPr="00F42F62">
        <w:rPr>
          <w:sz w:val="22"/>
          <w:szCs w:val="22"/>
        </w:rPr>
        <w:t xml:space="preserve">) если поручение </w:t>
      </w:r>
      <w:r w:rsidR="003E0597" w:rsidRPr="00F42F62">
        <w:rPr>
          <w:sz w:val="22"/>
          <w:szCs w:val="22"/>
        </w:rPr>
        <w:t>Клиент</w:t>
      </w:r>
      <w:r w:rsidR="00F04DC2" w:rsidRPr="00F42F62">
        <w:rPr>
          <w:sz w:val="22"/>
          <w:szCs w:val="22"/>
        </w:rPr>
        <w:t xml:space="preserve">а содержит недостоверную или неполную информацию о наименовании, реквизитах счетов </w:t>
      </w:r>
      <w:r w:rsidR="003E0597" w:rsidRPr="00F42F62">
        <w:rPr>
          <w:sz w:val="22"/>
          <w:szCs w:val="22"/>
        </w:rPr>
        <w:t>Клиент</w:t>
      </w:r>
      <w:r w:rsidR="00F04DC2" w:rsidRPr="00F42F62">
        <w:rPr>
          <w:sz w:val="22"/>
          <w:szCs w:val="22"/>
        </w:rPr>
        <w:t>а, а также иных условиях, необходимых Брокеру</w:t>
      </w:r>
      <w:r w:rsidR="00E7523A" w:rsidRPr="00F42F62">
        <w:rPr>
          <w:sz w:val="22"/>
          <w:szCs w:val="22"/>
        </w:rPr>
        <w:t xml:space="preserve"> и/или Клирингу</w:t>
      </w:r>
      <w:r w:rsidR="00F04DC2" w:rsidRPr="00F42F62">
        <w:rPr>
          <w:sz w:val="22"/>
          <w:szCs w:val="22"/>
        </w:rPr>
        <w:t xml:space="preserve"> для надлежащего исполнения соответствующего поручения, обязанность предоставления </w:t>
      </w:r>
      <w:r w:rsidR="003E0597" w:rsidRPr="00F42F62">
        <w:rPr>
          <w:sz w:val="22"/>
          <w:szCs w:val="22"/>
        </w:rPr>
        <w:t>Клиент</w:t>
      </w:r>
      <w:r w:rsidR="00F04DC2" w:rsidRPr="00F42F62">
        <w:rPr>
          <w:sz w:val="22"/>
          <w:szCs w:val="22"/>
        </w:rPr>
        <w:t>ом которых закреплена Договором.</w:t>
      </w:r>
    </w:p>
    <w:p w:rsidR="00972B0E" w:rsidRPr="00C6217F" w:rsidRDefault="008733E4" w:rsidP="00227BFA">
      <w:pPr>
        <w:pStyle w:val="af1"/>
        <w:ind w:left="0"/>
        <w:jc w:val="both"/>
        <w:rPr>
          <w:sz w:val="22"/>
          <w:szCs w:val="22"/>
        </w:rPr>
      </w:pPr>
      <w:r w:rsidRPr="00F42F62">
        <w:rPr>
          <w:b/>
          <w:sz w:val="22"/>
          <w:szCs w:val="22"/>
        </w:rPr>
        <w:t>7</w:t>
      </w:r>
      <w:r w:rsidR="00F04DC2" w:rsidRPr="00F42F62">
        <w:rPr>
          <w:b/>
          <w:sz w:val="22"/>
          <w:szCs w:val="22"/>
        </w:rPr>
        <w:t>.</w:t>
      </w:r>
      <w:r w:rsidR="00047583" w:rsidRPr="00F42F62">
        <w:rPr>
          <w:b/>
          <w:sz w:val="22"/>
          <w:szCs w:val="22"/>
        </w:rPr>
        <w:t>5</w:t>
      </w:r>
      <w:r w:rsidR="00F04DC2" w:rsidRPr="00F42F62">
        <w:rPr>
          <w:b/>
          <w:sz w:val="22"/>
          <w:szCs w:val="22"/>
        </w:rPr>
        <w:t>.</w:t>
      </w:r>
      <w:r w:rsidR="003D7883" w:rsidRPr="00F42F62">
        <w:rPr>
          <w:b/>
          <w:sz w:val="22"/>
          <w:szCs w:val="22"/>
        </w:rPr>
        <w:t xml:space="preserve"> </w:t>
      </w:r>
      <w:r w:rsidR="00F04DC2" w:rsidRPr="00F42F62">
        <w:rPr>
          <w:sz w:val="22"/>
          <w:szCs w:val="22"/>
        </w:rPr>
        <w:t>Стороны не отвечают за неисполнение или ненадлежащее исполнение своих обязательств, явившееся следствием технических сбоев в течение торговых сессий, неисправностей и отказов оборудования, программного обеспечения, систем связи, энергоснабжения и других систем жизнеобеспечения.</w:t>
      </w:r>
    </w:p>
    <w:p w:rsidR="00F04DC2" w:rsidRPr="00F42F62" w:rsidRDefault="00B80CF8" w:rsidP="003B562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42F62">
        <w:rPr>
          <w:rFonts w:ascii="Times New Roman" w:hAnsi="Times New Roman" w:cs="Times New Roman"/>
          <w:b/>
        </w:rPr>
        <w:t>8</w:t>
      </w:r>
      <w:r w:rsidR="00F04DC2" w:rsidRPr="00F42F62">
        <w:rPr>
          <w:rFonts w:ascii="Times New Roman" w:hAnsi="Times New Roman" w:cs="Times New Roman"/>
          <w:b/>
        </w:rPr>
        <w:t>. Порядок разрешения споров</w:t>
      </w:r>
    </w:p>
    <w:p w:rsidR="0010488E" w:rsidRPr="00F42F62" w:rsidRDefault="0012292B" w:rsidP="003B562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8</w:t>
      </w:r>
      <w:r w:rsidR="00AC0BFF" w:rsidRPr="00F42F62">
        <w:rPr>
          <w:rFonts w:ascii="Times New Roman" w:hAnsi="Times New Roman" w:cs="Times New Roman"/>
          <w:b/>
          <w:lang w:eastAsia="ru-RU"/>
        </w:rPr>
        <w:t>.1.</w:t>
      </w:r>
      <w:r w:rsidR="00AC0BFF" w:rsidRPr="00F42F62">
        <w:rPr>
          <w:rFonts w:ascii="Times New Roman" w:hAnsi="Times New Roman" w:cs="Times New Roman"/>
          <w:lang w:eastAsia="ru-RU"/>
        </w:rPr>
        <w:t xml:space="preserve"> </w:t>
      </w:r>
      <w:r w:rsidR="0010488E" w:rsidRPr="00F42F62">
        <w:rPr>
          <w:rFonts w:ascii="Times New Roman" w:hAnsi="Times New Roman" w:cs="Times New Roman"/>
          <w:color w:val="000000" w:themeColor="text1"/>
        </w:rPr>
        <w:t>Все споры, возникающие между Сторонами, подлежат урегулированию путем переговоров Сторон между собой. В случае невозможности урегулирования споров путем проведения переговоров между Сторонами, спор разрешается в соответствии с действующим законодательством Республики Казахстан.</w:t>
      </w:r>
    </w:p>
    <w:p w:rsidR="00972B0E" w:rsidRPr="00F42F62" w:rsidRDefault="0012292B" w:rsidP="003B562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8</w:t>
      </w:r>
      <w:r w:rsidR="00AC0BFF" w:rsidRPr="00F42F62">
        <w:rPr>
          <w:rFonts w:ascii="Times New Roman" w:hAnsi="Times New Roman" w:cs="Times New Roman"/>
          <w:b/>
          <w:lang w:eastAsia="ru-RU"/>
        </w:rPr>
        <w:t>.2.</w:t>
      </w:r>
      <w:r w:rsidR="00AC0BFF" w:rsidRPr="00F42F62">
        <w:rPr>
          <w:rFonts w:ascii="Times New Roman" w:hAnsi="Times New Roman" w:cs="Times New Roman"/>
          <w:lang w:eastAsia="ru-RU"/>
        </w:rPr>
        <w:t xml:space="preserve"> При </w:t>
      </w:r>
      <w:proofErr w:type="spellStart"/>
      <w:r w:rsidR="00AC0BFF" w:rsidRPr="00F42F62">
        <w:rPr>
          <w:rFonts w:ascii="Times New Roman" w:hAnsi="Times New Roman" w:cs="Times New Roman"/>
          <w:lang w:eastAsia="ru-RU"/>
        </w:rPr>
        <w:t>недостижении</w:t>
      </w:r>
      <w:proofErr w:type="spellEnd"/>
      <w:r w:rsidR="00AC0BFF" w:rsidRPr="00F42F62">
        <w:rPr>
          <w:rFonts w:ascii="Times New Roman" w:hAnsi="Times New Roman" w:cs="Times New Roman"/>
          <w:lang w:eastAsia="ru-RU"/>
        </w:rPr>
        <w:t xml:space="preserve"> согласия между Сторонами в порядке, предусмотренном п. </w:t>
      </w:r>
      <w:r w:rsidRPr="00F42F62">
        <w:rPr>
          <w:rFonts w:ascii="Times New Roman" w:hAnsi="Times New Roman" w:cs="Times New Roman"/>
          <w:lang w:eastAsia="ru-RU"/>
        </w:rPr>
        <w:t>8</w:t>
      </w:r>
      <w:r w:rsidR="00AC0BFF" w:rsidRPr="00F42F62">
        <w:rPr>
          <w:rFonts w:ascii="Times New Roman" w:hAnsi="Times New Roman" w:cs="Times New Roman"/>
          <w:lang w:eastAsia="ru-RU"/>
        </w:rPr>
        <w:t xml:space="preserve">.1. Договора, </w:t>
      </w:r>
      <w:r w:rsidR="00443C6F" w:rsidRPr="00F42F62">
        <w:rPr>
          <w:rFonts w:ascii="Times New Roman" w:hAnsi="Times New Roman" w:cs="Times New Roman"/>
          <w:lang w:eastAsia="ru-RU"/>
        </w:rPr>
        <w:t>споры</w:t>
      </w:r>
      <w:r w:rsidR="00AC0BFF" w:rsidRPr="00F42F62">
        <w:rPr>
          <w:rFonts w:ascii="Times New Roman" w:hAnsi="Times New Roman" w:cs="Times New Roman"/>
          <w:lang w:eastAsia="ru-RU"/>
        </w:rPr>
        <w:t>, возникающие в связи с исполнением Договора, разрешаются в</w:t>
      </w:r>
      <w:r w:rsidR="00443C6F" w:rsidRPr="00F42F62">
        <w:rPr>
          <w:rFonts w:ascii="Times New Roman" w:hAnsi="Times New Roman" w:cs="Times New Roman"/>
          <w:lang w:eastAsia="ru-RU"/>
        </w:rPr>
        <w:t xml:space="preserve"> </w:t>
      </w:r>
      <w:r w:rsidR="00106F1D" w:rsidRPr="00F42F62">
        <w:rPr>
          <w:rFonts w:ascii="Times New Roman" w:hAnsi="Times New Roman" w:cs="Times New Roman"/>
          <w:lang w:eastAsia="ru-RU"/>
        </w:rPr>
        <w:t>Биржевом а</w:t>
      </w:r>
      <w:r w:rsidR="00443C6F" w:rsidRPr="00F42F62">
        <w:rPr>
          <w:rFonts w:ascii="Times New Roman" w:hAnsi="Times New Roman" w:cs="Times New Roman"/>
          <w:lang w:eastAsia="ru-RU"/>
        </w:rPr>
        <w:t xml:space="preserve">рбитраже </w:t>
      </w:r>
      <w:r w:rsidR="00106F1D" w:rsidRPr="00F42F62">
        <w:rPr>
          <w:rFonts w:ascii="Times New Roman" w:hAnsi="Times New Roman" w:cs="Times New Roman"/>
          <w:lang w:eastAsia="ru-RU"/>
        </w:rPr>
        <w:t>АО «Товарная биржа «Каспий»</w:t>
      </w:r>
      <w:r w:rsidR="00443C6F" w:rsidRPr="00F42F62">
        <w:rPr>
          <w:rFonts w:ascii="Times New Roman" w:hAnsi="Times New Roman" w:cs="Times New Roman"/>
          <w:lang w:eastAsia="ru-RU"/>
        </w:rPr>
        <w:t>, в соответствии с его действующим регламентом</w:t>
      </w:r>
      <w:r w:rsidR="00AC0BFF" w:rsidRPr="00F42F62">
        <w:rPr>
          <w:rFonts w:ascii="Times New Roman" w:hAnsi="Times New Roman" w:cs="Times New Roman"/>
          <w:lang w:eastAsia="ru-RU"/>
        </w:rPr>
        <w:t>.</w:t>
      </w:r>
    </w:p>
    <w:p w:rsidR="004E058C" w:rsidRPr="00F42F62" w:rsidRDefault="004E058C" w:rsidP="003B5625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D4777B" w:rsidRPr="00F42F62" w:rsidRDefault="005342DF" w:rsidP="003B5625">
      <w:pPr>
        <w:pStyle w:val="aff3"/>
        <w:numPr>
          <w:ilvl w:val="0"/>
          <w:numId w:val="25"/>
        </w:numPr>
        <w:spacing w:before="0" w:beforeAutospacing="0" w:after="0" w:afterAutospacing="0"/>
        <w:jc w:val="center"/>
        <w:rPr>
          <w:b/>
          <w:caps/>
          <w:sz w:val="22"/>
          <w:szCs w:val="22"/>
        </w:rPr>
      </w:pPr>
      <w:r w:rsidRPr="00F42F62">
        <w:rPr>
          <w:b/>
          <w:sz w:val="22"/>
          <w:szCs w:val="22"/>
        </w:rPr>
        <w:t>Конфиденциальность</w:t>
      </w:r>
    </w:p>
    <w:p w:rsidR="00D4777B" w:rsidRPr="00F42F62" w:rsidRDefault="00B80CF8" w:rsidP="003B5625">
      <w:pPr>
        <w:pStyle w:val="aff3"/>
        <w:spacing w:before="0" w:beforeAutospacing="0" w:after="0" w:afterAutospacing="0"/>
        <w:jc w:val="both"/>
        <w:rPr>
          <w:rFonts w:eastAsia="Times New Roman"/>
          <w:snapToGrid w:val="0"/>
          <w:sz w:val="22"/>
          <w:szCs w:val="22"/>
        </w:rPr>
      </w:pPr>
      <w:r w:rsidRPr="00F42F62">
        <w:rPr>
          <w:rFonts w:eastAsia="Times New Roman"/>
          <w:b/>
          <w:snapToGrid w:val="0"/>
          <w:sz w:val="22"/>
          <w:szCs w:val="22"/>
        </w:rPr>
        <w:t>9</w:t>
      </w:r>
      <w:r w:rsidR="00D4777B" w:rsidRPr="00F42F62">
        <w:rPr>
          <w:rFonts w:eastAsia="Times New Roman"/>
          <w:b/>
          <w:snapToGrid w:val="0"/>
          <w:sz w:val="22"/>
          <w:szCs w:val="22"/>
        </w:rPr>
        <w:t>.1.</w:t>
      </w:r>
      <w:r w:rsidR="00D4777B" w:rsidRPr="00F42F62">
        <w:rPr>
          <w:rFonts w:eastAsia="Times New Roman"/>
          <w:snapToGrid w:val="0"/>
          <w:sz w:val="22"/>
          <w:szCs w:val="22"/>
        </w:rPr>
        <w:t xml:space="preserve"> Каждая из Сторон Договора обязуется не разглашать третьим лицам условия Договора, а также сохранять строгую конфиденциальность финансовой, коммерческой и прочей информации (далее – Конфиденциальная информация), полученной от другой Стороны в ходе ведения переговоров, заключения и исполнения Договора.</w:t>
      </w:r>
    </w:p>
    <w:p w:rsidR="00D4777B" w:rsidRPr="00F42F62" w:rsidRDefault="00B80CF8" w:rsidP="003B5625">
      <w:pPr>
        <w:pStyle w:val="aff3"/>
        <w:spacing w:before="0" w:beforeAutospacing="0" w:after="0" w:afterAutospacing="0"/>
        <w:jc w:val="both"/>
        <w:rPr>
          <w:rFonts w:eastAsia="Times New Roman"/>
          <w:snapToGrid w:val="0"/>
          <w:sz w:val="22"/>
          <w:szCs w:val="22"/>
        </w:rPr>
      </w:pPr>
      <w:r w:rsidRPr="00F42F62">
        <w:rPr>
          <w:rFonts w:eastAsia="Times New Roman"/>
          <w:b/>
          <w:snapToGrid w:val="0"/>
          <w:sz w:val="22"/>
          <w:szCs w:val="22"/>
        </w:rPr>
        <w:t>9</w:t>
      </w:r>
      <w:r w:rsidR="00D4777B" w:rsidRPr="00F42F62">
        <w:rPr>
          <w:rFonts w:eastAsia="Times New Roman"/>
          <w:b/>
          <w:snapToGrid w:val="0"/>
          <w:sz w:val="22"/>
          <w:szCs w:val="22"/>
        </w:rPr>
        <w:t>.2.</w:t>
      </w:r>
      <w:r w:rsidR="00D4777B" w:rsidRPr="00F42F62">
        <w:rPr>
          <w:rFonts w:eastAsia="Times New Roman"/>
          <w:snapToGrid w:val="0"/>
          <w:sz w:val="22"/>
          <w:szCs w:val="22"/>
        </w:rPr>
        <w:t xml:space="preserve"> Передача Конфиденциальной информации третьим лицам, опубликование или разглашение возможны только с предварительного письменного согласия другой Стороны, а также по требованию прямо уполномоченных законодательством Республики Казахстан на получение такой информации органов и должностных лиц.</w:t>
      </w:r>
    </w:p>
    <w:p w:rsidR="00D4777B" w:rsidRPr="00F42F62" w:rsidRDefault="00B80CF8" w:rsidP="003B5625">
      <w:pPr>
        <w:pStyle w:val="aff3"/>
        <w:spacing w:before="0" w:beforeAutospacing="0" w:after="0" w:afterAutospacing="0"/>
        <w:jc w:val="both"/>
        <w:rPr>
          <w:rFonts w:eastAsia="Times New Roman"/>
          <w:snapToGrid w:val="0"/>
          <w:sz w:val="22"/>
          <w:szCs w:val="22"/>
        </w:rPr>
      </w:pPr>
      <w:r w:rsidRPr="00F42F62">
        <w:rPr>
          <w:rFonts w:eastAsia="Times New Roman"/>
          <w:b/>
          <w:snapToGrid w:val="0"/>
          <w:sz w:val="22"/>
          <w:szCs w:val="22"/>
        </w:rPr>
        <w:t>9</w:t>
      </w:r>
      <w:r w:rsidR="00D4777B" w:rsidRPr="00F42F62">
        <w:rPr>
          <w:rFonts w:eastAsia="Times New Roman"/>
          <w:b/>
          <w:snapToGrid w:val="0"/>
          <w:sz w:val="22"/>
          <w:szCs w:val="22"/>
        </w:rPr>
        <w:t>.3.</w:t>
      </w:r>
      <w:r w:rsidR="00D4777B" w:rsidRPr="00F42F62">
        <w:rPr>
          <w:rFonts w:eastAsia="Times New Roman"/>
          <w:snapToGrid w:val="0"/>
          <w:sz w:val="22"/>
          <w:szCs w:val="22"/>
        </w:rPr>
        <w:t xml:space="preserve"> В случае разглашения либо распространения любой из Сторон Конфиденциальной информации другой Стороны, виновная Сторона будет обязана возместить убытки, понесенные другой Стороной, вследствие разглашения такой информации, и будет подлежать иной ответственности, предусмотренной законодательством Республики Казахстан.</w:t>
      </w:r>
    </w:p>
    <w:p w:rsidR="00D4777B" w:rsidRPr="00F42F62" w:rsidRDefault="00B80CF8" w:rsidP="003B5625">
      <w:pPr>
        <w:pStyle w:val="15"/>
        <w:jc w:val="both"/>
        <w:rPr>
          <w:rFonts w:eastAsia="Times New Roman" w:cs="Times New Roman"/>
          <w:snapToGrid w:val="0"/>
          <w:sz w:val="22"/>
          <w:szCs w:val="22"/>
          <w:lang w:val="ru-RU" w:eastAsia="ru-RU"/>
        </w:rPr>
      </w:pPr>
      <w:r w:rsidRPr="00F42F62">
        <w:rPr>
          <w:rFonts w:eastAsia="Times New Roman" w:cs="Times New Roman"/>
          <w:b/>
          <w:snapToGrid w:val="0"/>
          <w:sz w:val="22"/>
          <w:szCs w:val="22"/>
          <w:lang w:val="ru-RU" w:eastAsia="ru-RU"/>
        </w:rPr>
        <w:t>9</w:t>
      </w:r>
      <w:r w:rsidR="00D4777B" w:rsidRPr="00F42F62">
        <w:rPr>
          <w:rFonts w:eastAsia="Times New Roman" w:cs="Times New Roman"/>
          <w:b/>
          <w:snapToGrid w:val="0"/>
          <w:sz w:val="22"/>
          <w:szCs w:val="22"/>
          <w:lang w:val="ru-RU" w:eastAsia="ru-RU"/>
        </w:rPr>
        <w:t>.4.</w:t>
      </w:r>
      <w:r w:rsidR="00D4777B" w:rsidRPr="00F42F62">
        <w:rPr>
          <w:rFonts w:eastAsia="Times New Roman" w:cs="Times New Roman"/>
          <w:snapToGrid w:val="0"/>
          <w:sz w:val="22"/>
          <w:szCs w:val="22"/>
          <w:lang w:val="ru-RU" w:eastAsia="ru-RU"/>
        </w:rPr>
        <w:t xml:space="preserve"> </w:t>
      </w:r>
      <w:r w:rsidR="003E0597" w:rsidRPr="00F42F62">
        <w:rPr>
          <w:rFonts w:eastAsia="Times New Roman" w:cs="Times New Roman"/>
          <w:snapToGrid w:val="0"/>
          <w:sz w:val="22"/>
          <w:szCs w:val="22"/>
          <w:lang w:val="ru-RU" w:eastAsia="ru-RU"/>
        </w:rPr>
        <w:t>Клиент</w:t>
      </w:r>
      <w:r w:rsidR="00D4777B" w:rsidRPr="00F42F62">
        <w:rPr>
          <w:rFonts w:eastAsia="Times New Roman" w:cs="Times New Roman"/>
          <w:snapToGrid w:val="0"/>
          <w:sz w:val="22"/>
          <w:szCs w:val="22"/>
          <w:lang w:val="ru-RU" w:eastAsia="ru-RU"/>
        </w:rPr>
        <w:t xml:space="preserve"> соглашается на предоставление </w:t>
      </w:r>
      <w:r w:rsidRPr="00F42F62">
        <w:rPr>
          <w:rFonts w:eastAsia="Times New Roman" w:cs="Times New Roman"/>
          <w:snapToGrid w:val="0"/>
          <w:sz w:val="22"/>
          <w:szCs w:val="22"/>
          <w:lang w:val="ru-RU" w:eastAsia="ru-RU"/>
        </w:rPr>
        <w:t>Брокером</w:t>
      </w:r>
      <w:r w:rsidR="00D4777B" w:rsidRPr="00F42F62">
        <w:rPr>
          <w:rFonts w:eastAsia="Times New Roman" w:cs="Times New Roman"/>
          <w:snapToGrid w:val="0"/>
          <w:sz w:val="22"/>
          <w:szCs w:val="22"/>
          <w:lang w:val="ru-RU" w:eastAsia="ru-RU"/>
        </w:rPr>
        <w:t xml:space="preserve"> конфиденциальной информации о Клиенте, сделках и операциях с ними, компетентным государственным органам (в том числе судебным) по их письменным запросам, а также при осуществлении указанными органами действий, предусмотренных законодательством Республики Казахстан.</w:t>
      </w:r>
    </w:p>
    <w:p w:rsidR="00D4777B" w:rsidRPr="00F42F62" w:rsidRDefault="00B80CF8" w:rsidP="003B562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eastAsia="ru-RU"/>
        </w:rPr>
      </w:pPr>
      <w:r w:rsidRPr="00F42F62">
        <w:rPr>
          <w:rFonts w:ascii="Times New Roman" w:hAnsi="Times New Roman" w:cs="Times New Roman"/>
          <w:b/>
          <w:snapToGrid w:val="0"/>
          <w:lang w:eastAsia="ru-RU"/>
        </w:rPr>
        <w:t>9</w:t>
      </w:r>
      <w:r w:rsidR="00D4777B" w:rsidRPr="00F42F62">
        <w:rPr>
          <w:rFonts w:ascii="Times New Roman" w:hAnsi="Times New Roman" w:cs="Times New Roman"/>
          <w:b/>
          <w:snapToGrid w:val="0"/>
          <w:lang w:eastAsia="ru-RU"/>
        </w:rPr>
        <w:t>.5.</w:t>
      </w:r>
      <w:r w:rsidR="00D4777B" w:rsidRPr="00F42F62">
        <w:rPr>
          <w:rFonts w:ascii="Times New Roman" w:hAnsi="Times New Roman" w:cs="Times New Roman"/>
          <w:snapToGrid w:val="0"/>
          <w:lang w:eastAsia="ru-RU"/>
        </w:rPr>
        <w:t xml:space="preserve"> </w:t>
      </w:r>
      <w:r w:rsidRPr="00F42F62">
        <w:rPr>
          <w:rFonts w:ascii="Times New Roman" w:hAnsi="Times New Roman" w:cs="Times New Roman"/>
          <w:snapToGrid w:val="0"/>
          <w:lang w:eastAsia="ru-RU"/>
        </w:rPr>
        <w:t>Брокер</w:t>
      </w:r>
      <w:r w:rsidR="00D4777B" w:rsidRPr="00F42F62">
        <w:rPr>
          <w:rFonts w:ascii="Times New Roman" w:hAnsi="Times New Roman" w:cs="Times New Roman"/>
          <w:snapToGrid w:val="0"/>
          <w:lang w:eastAsia="ru-RU"/>
        </w:rPr>
        <w:t xml:space="preserve"> гарантирует </w:t>
      </w:r>
      <w:r w:rsidR="003E0597" w:rsidRPr="00F42F62">
        <w:rPr>
          <w:rFonts w:ascii="Times New Roman" w:hAnsi="Times New Roman" w:cs="Times New Roman"/>
          <w:snapToGrid w:val="0"/>
          <w:lang w:eastAsia="ru-RU"/>
        </w:rPr>
        <w:t>Клиент</w:t>
      </w:r>
      <w:r w:rsidR="00D4777B" w:rsidRPr="00F42F62">
        <w:rPr>
          <w:rFonts w:ascii="Times New Roman" w:hAnsi="Times New Roman" w:cs="Times New Roman"/>
          <w:snapToGrid w:val="0"/>
          <w:lang w:eastAsia="ru-RU"/>
        </w:rPr>
        <w:t xml:space="preserve">у сохранение коммерческой тайны во всех видах его деятельности, ставшей известной </w:t>
      </w:r>
      <w:r w:rsidRPr="00F42F62">
        <w:rPr>
          <w:rFonts w:ascii="Times New Roman" w:hAnsi="Times New Roman" w:cs="Times New Roman"/>
          <w:snapToGrid w:val="0"/>
          <w:lang w:eastAsia="ru-RU"/>
        </w:rPr>
        <w:t xml:space="preserve">Брокеру </w:t>
      </w:r>
      <w:r w:rsidR="00D4777B" w:rsidRPr="00F42F62">
        <w:rPr>
          <w:rFonts w:ascii="Times New Roman" w:hAnsi="Times New Roman" w:cs="Times New Roman"/>
          <w:snapToGrid w:val="0"/>
          <w:lang w:eastAsia="ru-RU"/>
        </w:rPr>
        <w:t>в процессе исполнения Соглашения. </w:t>
      </w:r>
    </w:p>
    <w:p w:rsidR="003E0597" w:rsidRPr="00F42F62" w:rsidRDefault="00B80CF8" w:rsidP="003B5625">
      <w:pPr>
        <w:spacing w:after="0" w:line="240" w:lineRule="auto"/>
        <w:jc w:val="both"/>
        <w:rPr>
          <w:rFonts w:ascii="Times New Roman" w:hAnsi="Times New Roman" w:cs="Times New Roman"/>
          <w:snapToGrid w:val="0"/>
          <w:lang w:eastAsia="ru-RU"/>
        </w:rPr>
      </w:pPr>
      <w:r w:rsidRPr="00F42F62">
        <w:rPr>
          <w:rFonts w:ascii="Times New Roman" w:hAnsi="Times New Roman" w:cs="Times New Roman"/>
          <w:b/>
          <w:snapToGrid w:val="0"/>
          <w:lang w:eastAsia="ru-RU"/>
        </w:rPr>
        <w:t>9</w:t>
      </w:r>
      <w:r w:rsidR="00D4777B" w:rsidRPr="00F42F62">
        <w:rPr>
          <w:rFonts w:ascii="Times New Roman" w:hAnsi="Times New Roman" w:cs="Times New Roman"/>
          <w:b/>
          <w:snapToGrid w:val="0"/>
          <w:lang w:eastAsia="ru-RU"/>
        </w:rPr>
        <w:t>.6.</w:t>
      </w:r>
      <w:r w:rsidR="00D4777B" w:rsidRPr="00F42F62">
        <w:rPr>
          <w:rFonts w:ascii="Times New Roman" w:hAnsi="Times New Roman" w:cs="Times New Roman"/>
          <w:snapToGrid w:val="0"/>
          <w:lang w:eastAsia="ru-RU"/>
        </w:rPr>
        <w:t xml:space="preserve"> </w:t>
      </w:r>
      <w:r w:rsidR="003E0597" w:rsidRPr="00F42F62">
        <w:rPr>
          <w:rFonts w:ascii="Times New Roman" w:hAnsi="Times New Roman" w:cs="Times New Roman"/>
          <w:snapToGrid w:val="0"/>
          <w:lang w:eastAsia="ru-RU"/>
        </w:rPr>
        <w:t>Клиент</w:t>
      </w:r>
      <w:r w:rsidR="00D4777B" w:rsidRPr="00F42F62">
        <w:rPr>
          <w:rFonts w:ascii="Times New Roman" w:hAnsi="Times New Roman" w:cs="Times New Roman"/>
          <w:snapToGrid w:val="0"/>
          <w:lang w:eastAsia="ru-RU"/>
        </w:rPr>
        <w:t xml:space="preserve"> гарантирует конфиденциальность всей информации, полученной в рамках Договора.</w:t>
      </w:r>
      <w:bookmarkStart w:id="0" w:name="_GoBack1"/>
      <w:bookmarkEnd w:id="0"/>
    </w:p>
    <w:p w:rsidR="0010488E" w:rsidRPr="00F42F62" w:rsidRDefault="00556679" w:rsidP="0010488E">
      <w:pPr>
        <w:pStyle w:val="aff3"/>
        <w:spacing w:before="0" w:beforeAutospacing="0" w:after="0" w:afterAutospacing="0"/>
        <w:jc w:val="both"/>
        <w:rPr>
          <w:sz w:val="22"/>
        </w:rPr>
      </w:pPr>
      <w:r w:rsidRPr="00F42F62">
        <w:rPr>
          <w:b/>
          <w:sz w:val="22"/>
        </w:rPr>
        <w:t>9.7.</w:t>
      </w:r>
      <w:r w:rsidRPr="00F42F62">
        <w:rPr>
          <w:sz w:val="22"/>
        </w:rPr>
        <w:t xml:space="preserve"> </w:t>
      </w:r>
      <w:r w:rsidR="0010488E" w:rsidRPr="00F42F62">
        <w:rPr>
          <w:sz w:val="22"/>
        </w:rPr>
        <w:t>Клиринг вправе раскрывать информацию перед Биржей об операциях по использованию клиринговых сре</w:t>
      </w:r>
      <w:proofErr w:type="gramStart"/>
      <w:r w:rsidR="0010488E" w:rsidRPr="00F42F62">
        <w:rPr>
          <w:sz w:val="22"/>
        </w:rPr>
        <w:t>дств в р</w:t>
      </w:r>
      <w:proofErr w:type="gramEnd"/>
      <w:r w:rsidR="0010488E" w:rsidRPr="00F42F62">
        <w:rPr>
          <w:sz w:val="22"/>
        </w:rPr>
        <w:t>амках биржевых сделок, в том числе о перечислении брокерского вознаграждения из средств гарантийного обеспечения.</w:t>
      </w:r>
    </w:p>
    <w:p w:rsidR="00227BFA" w:rsidRPr="00F42F62" w:rsidRDefault="00227BFA" w:rsidP="003B5625">
      <w:pPr>
        <w:pStyle w:val="ae"/>
        <w:jc w:val="center"/>
        <w:rPr>
          <w:b/>
          <w:color w:val="auto"/>
          <w:sz w:val="22"/>
          <w:szCs w:val="22"/>
        </w:rPr>
      </w:pPr>
    </w:p>
    <w:p w:rsidR="00F04DC2" w:rsidRPr="00F42F62" w:rsidRDefault="008733E4" w:rsidP="003B5625">
      <w:pPr>
        <w:pStyle w:val="ae"/>
        <w:jc w:val="center"/>
        <w:rPr>
          <w:b/>
          <w:color w:val="auto"/>
          <w:sz w:val="22"/>
          <w:szCs w:val="22"/>
        </w:rPr>
      </w:pPr>
      <w:r w:rsidRPr="00F42F62">
        <w:rPr>
          <w:b/>
          <w:color w:val="auto"/>
          <w:sz w:val="22"/>
          <w:szCs w:val="22"/>
        </w:rPr>
        <w:t>1</w:t>
      </w:r>
      <w:r w:rsidR="00736EED" w:rsidRPr="00F42F62">
        <w:rPr>
          <w:b/>
          <w:color w:val="auto"/>
          <w:sz w:val="22"/>
          <w:szCs w:val="22"/>
        </w:rPr>
        <w:t>0</w:t>
      </w:r>
      <w:r w:rsidR="00F04DC2" w:rsidRPr="00F42F62">
        <w:rPr>
          <w:b/>
          <w:color w:val="auto"/>
          <w:sz w:val="22"/>
          <w:szCs w:val="22"/>
        </w:rPr>
        <w:t>. Заключительные положения</w:t>
      </w:r>
    </w:p>
    <w:p w:rsidR="00953F59" w:rsidRPr="00F42F62" w:rsidRDefault="008733E4" w:rsidP="003B5625">
      <w:pPr>
        <w:pStyle w:val="21"/>
        <w:tabs>
          <w:tab w:val="left" w:pos="1276"/>
        </w:tabs>
        <w:ind w:left="0" w:firstLine="0"/>
        <w:rPr>
          <w:sz w:val="22"/>
          <w:szCs w:val="22"/>
        </w:rPr>
      </w:pPr>
      <w:r w:rsidRPr="00F42F62">
        <w:rPr>
          <w:b/>
          <w:sz w:val="22"/>
          <w:szCs w:val="22"/>
        </w:rPr>
        <w:t>1</w:t>
      </w:r>
      <w:r w:rsidR="00736EED" w:rsidRPr="00F42F62">
        <w:rPr>
          <w:b/>
          <w:sz w:val="22"/>
          <w:szCs w:val="22"/>
        </w:rPr>
        <w:t>0</w:t>
      </w:r>
      <w:r w:rsidR="00953F59" w:rsidRPr="00F42F62">
        <w:rPr>
          <w:b/>
          <w:sz w:val="22"/>
          <w:szCs w:val="22"/>
        </w:rPr>
        <w:t>.1.</w:t>
      </w:r>
      <w:r w:rsidR="00953F59" w:rsidRPr="00F42F62">
        <w:rPr>
          <w:sz w:val="22"/>
          <w:szCs w:val="22"/>
        </w:rPr>
        <w:t xml:space="preserve"> </w:t>
      </w:r>
      <w:r w:rsidR="00892D61" w:rsidRPr="00F42F62">
        <w:rPr>
          <w:sz w:val="22"/>
          <w:szCs w:val="22"/>
        </w:rPr>
        <w:t xml:space="preserve">Договор вступает в силу </w:t>
      </w:r>
      <w:proofErr w:type="gramStart"/>
      <w:r w:rsidR="00892D61" w:rsidRPr="00F42F62">
        <w:rPr>
          <w:sz w:val="22"/>
          <w:szCs w:val="22"/>
        </w:rPr>
        <w:t>с даты подписания</w:t>
      </w:r>
      <w:proofErr w:type="gramEnd"/>
      <w:r w:rsidR="00892D61" w:rsidRPr="00F42F62">
        <w:rPr>
          <w:sz w:val="22"/>
          <w:szCs w:val="22"/>
        </w:rPr>
        <w:t xml:space="preserve"> </w:t>
      </w:r>
      <w:r w:rsidR="00E7523A" w:rsidRPr="00F42F62">
        <w:rPr>
          <w:sz w:val="22"/>
          <w:szCs w:val="22"/>
        </w:rPr>
        <w:t>всем</w:t>
      </w:r>
      <w:r w:rsidR="00892D61" w:rsidRPr="00F42F62">
        <w:rPr>
          <w:sz w:val="22"/>
          <w:szCs w:val="22"/>
        </w:rPr>
        <w:t>и Сторонами и действует в течение одного года. Если за 30</w:t>
      </w:r>
      <w:r w:rsidR="00CA6EA5" w:rsidRPr="00F42F62">
        <w:t xml:space="preserve"> (</w:t>
      </w:r>
      <w:r w:rsidR="00CA6EA5" w:rsidRPr="00F42F62">
        <w:rPr>
          <w:sz w:val="22"/>
          <w:szCs w:val="22"/>
        </w:rPr>
        <w:t>тридцать)</w:t>
      </w:r>
      <w:r w:rsidR="00892D61" w:rsidRPr="00F42F62">
        <w:rPr>
          <w:sz w:val="22"/>
          <w:szCs w:val="22"/>
        </w:rPr>
        <w:t xml:space="preserve"> календарных дней до истечения срока действия Договора ни одна из Сторон письменно не уведомит о своем отказе от автоматической пролонгации Договора, действие Договора автоматически продлевается на </w:t>
      </w:r>
      <w:r w:rsidR="0010488E" w:rsidRPr="00F42F62">
        <w:rPr>
          <w:sz w:val="22"/>
          <w:szCs w:val="22"/>
        </w:rPr>
        <w:t>1 (один) год</w:t>
      </w:r>
      <w:r w:rsidR="00892D61" w:rsidRPr="00F42F62">
        <w:rPr>
          <w:sz w:val="22"/>
          <w:szCs w:val="22"/>
        </w:rPr>
        <w:t>.</w:t>
      </w:r>
    </w:p>
    <w:p w:rsidR="00953F59" w:rsidRPr="00F42F62" w:rsidRDefault="00736EED" w:rsidP="003B5625">
      <w:pPr>
        <w:pStyle w:val="ae"/>
        <w:rPr>
          <w:color w:val="auto"/>
          <w:sz w:val="22"/>
          <w:szCs w:val="22"/>
        </w:rPr>
      </w:pPr>
      <w:r w:rsidRPr="00F42F62">
        <w:rPr>
          <w:b/>
          <w:color w:val="auto"/>
          <w:sz w:val="22"/>
          <w:szCs w:val="22"/>
        </w:rPr>
        <w:t>10</w:t>
      </w:r>
      <w:r w:rsidR="00953F59" w:rsidRPr="00F42F62">
        <w:rPr>
          <w:b/>
          <w:color w:val="auto"/>
          <w:sz w:val="22"/>
          <w:szCs w:val="22"/>
        </w:rPr>
        <w:t>.2.</w:t>
      </w:r>
      <w:r w:rsidR="00B976CF" w:rsidRPr="00F42F62">
        <w:rPr>
          <w:b/>
          <w:color w:val="auto"/>
          <w:sz w:val="22"/>
          <w:szCs w:val="22"/>
        </w:rPr>
        <w:t xml:space="preserve"> </w:t>
      </w:r>
      <w:r w:rsidR="00953F59" w:rsidRPr="00F42F62">
        <w:rPr>
          <w:color w:val="auto"/>
          <w:sz w:val="22"/>
          <w:szCs w:val="22"/>
        </w:rPr>
        <w:t xml:space="preserve">Договор составлен на русском языке, в </w:t>
      </w:r>
      <w:r w:rsidR="00E7523A" w:rsidRPr="00F42F62">
        <w:rPr>
          <w:color w:val="auto"/>
          <w:sz w:val="22"/>
          <w:szCs w:val="22"/>
        </w:rPr>
        <w:t>трех</w:t>
      </w:r>
      <w:r w:rsidR="00953F59" w:rsidRPr="00F42F62">
        <w:rPr>
          <w:color w:val="auto"/>
          <w:sz w:val="22"/>
          <w:szCs w:val="22"/>
        </w:rPr>
        <w:t xml:space="preserve"> </w:t>
      </w:r>
      <w:r w:rsidR="002D5CB8" w:rsidRPr="00F42F62">
        <w:rPr>
          <w:color w:val="auto"/>
          <w:sz w:val="22"/>
          <w:szCs w:val="22"/>
        </w:rPr>
        <w:t>экземплярах,</w:t>
      </w:r>
      <w:r w:rsidR="00953F59" w:rsidRPr="00F42F62">
        <w:rPr>
          <w:color w:val="auto"/>
          <w:sz w:val="22"/>
          <w:szCs w:val="22"/>
        </w:rPr>
        <w:t xml:space="preserve"> имеющих одинаковую юридическую силу, по одному</w:t>
      </w:r>
      <w:r w:rsidR="00290A4E" w:rsidRPr="00F42F62">
        <w:rPr>
          <w:color w:val="auto"/>
          <w:sz w:val="22"/>
          <w:szCs w:val="22"/>
        </w:rPr>
        <w:t xml:space="preserve"> экземпляру для каждой Стороны.</w:t>
      </w:r>
    </w:p>
    <w:p w:rsidR="00953F59" w:rsidRPr="00F42F62" w:rsidRDefault="00736EED" w:rsidP="003B5625">
      <w:pPr>
        <w:pStyle w:val="ae"/>
        <w:rPr>
          <w:color w:val="auto"/>
          <w:sz w:val="22"/>
          <w:szCs w:val="22"/>
        </w:rPr>
      </w:pPr>
      <w:r w:rsidRPr="00F42F62">
        <w:rPr>
          <w:b/>
          <w:color w:val="auto"/>
          <w:sz w:val="22"/>
          <w:szCs w:val="22"/>
        </w:rPr>
        <w:t>10</w:t>
      </w:r>
      <w:r w:rsidR="005B3C9C" w:rsidRPr="00F42F62">
        <w:rPr>
          <w:b/>
          <w:color w:val="auto"/>
          <w:sz w:val="22"/>
          <w:szCs w:val="22"/>
        </w:rPr>
        <w:t>.</w:t>
      </w:r>
      <w:r w:rsidR="003D7883" w:rsidRPr="00F42F62">
        <w:rPr>
          <w:b/>
          <w:color w:val="auto"/>
          <w:sz w:val="22"/>
          <w:szCs w:val="22"/>
        </w:rPr>
        <w:t>3</w:t>
      </w:r>
      <w:r w:rsidR="005B3C9C" w:rsidRPr="00F42F62">
        <w:rPr>
          <w:b/>
          <w:color w:val="auto"/>
          <w:sz w:val="22"/>
          <w:szCs w:val="22"/>
        </w:rPr>
        <w:t>.</w:t>
      </w:r>
      <w:r w:rsidR="00956FB7" w:rsidRPr="00F42F62">
        <w:rPr>
          <w:b/>
          <w:color w:val="auto"/>
          <w:sz w:val="22"/>
          <w:szCs w:val="22"/>
        </w:rPr>
        <w:t xml:space="preserve"> </w:t>
      </w:r>
      <w:r w:rsidR="00953F59" w:rsidRPr="00F42F62">
        <w:rPr>
          <w:color w:val="auto"/>
          <w:sz w:val="22"/>
          <w:szCs w:val="22"/>
        </w:rPr>
        <w:t>Вся относящаяся к Договору переписка и другая документация, которой обмениваются Стороны, должны соответствовать данным условиям.</w:t>
      </w:r>
    </w:p>
    <w:p w:rsidR="00953F59" w:rsidRPr="00F42F62" w:rsidRDefault="00736EED" w:rsidP="003B5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  <w:b/>
        </w:rPr>
        <w:t>10</w:t>
      </w:r>
      <w:r w:rsidR="00953F59" w:rsidRPr="00F42F62">
        <w:rPr>
          <w:rFonts w:ascii="Times New Roman" w:hAnsi="Times New Roman" w:cs="Times New Roman"/>
          <w:b/>
        </w:rPr>
        <w:t>.</w:t>
      </w:r>
      <w:r w:rsidR="003D7883" w:rsidRPr="00F42F62">
        <w:rPr>
          <w:rFonts w:ascii="Times New Roman" w:hAnsi="Times New Roman" w:cs="Times New Roman"/>
          <w:b/>
        </w:rPr>
        <w:t>4</w:t>
      </w:r>
      <w:r w:rsidR="00953F59" w:rsidRPr="00F42F62">
        <w:rPr>
          <w:rFonts w:ascii="Times New Roman" w:hAnsi="Times New Roman" w:cs="Times New Roman"/>
          <w:b/>
        </w:rPr>
        <w:t>.</w:t>
      </w:r>
      <w:r w:rsidR="00953F59" w:rsidRPr="00F42F62">
        <w:rPr>
          <w:rFonts w:ascii="Times New Roman" w:hAnsi="Times New Roman" w:cs="Times New Roman"/>
        </w:rPr>
        <w:t xml:space="preserve"> Договор составлен в соответствии с законодательством Республики Казахстан.</w:t>
      </w:r>
      <w:r w:rsidR="001464BE" w:rsidRPr="00F42F62">
        <w:rPr>
          <w:rFonts w:ascii="Times New Roman" w:hAnsi="Times New Roman" w:cs="Times New Roman"/>
        </w:rPr>
        <w:t xml:space="preserve"> Подписанный с помощью ЭЦП Договор и другие документы имеют юридическую силу и равнозначны подписанному документу на бумажном носителе в соответствии с пунктом 1 статьи 7 Закона Республики Казахстан «Об электронном документе и электронной цифровой подписи» от 7 января 2003 года № 370-II.</w:t>
      </w:r>
    </w:p>
    <w:p w:rsidR="00953F59" w:rsidRPr="00F42F62" w:rsidRDefault="00736EED" w:rsidP="003B562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42F62">
        <w:rPr>
          <w:rFonts w:ascii="Times New Roman" w:hAnsi="Times New Roman" w:cs="Times New Roman"/>
          <w:b/>
        </w:rPr>
        <w:t>10</w:t>
      </w:r>
      <w:r w:rsidR="005B3C9C" w:rsidRPr="00F42F62">
        <w:rPr>
          <w:rFonts w:ascii="Times New Roman" w:hAnsi="Times New Roman" w:cs="Times New Roman"/>
          <w:b/>
        </w:rPr>
        <w:t>.</w:t>
      </w:r>
      <w:r w:rsidR="003D7883" w:rsidRPr="00F42F62">
        <w:rPr>
          <w:rFonts w:ascii="Times New Roman" w:hAnsi="Times New Roman" w:cs="Times New Roman"/>
          <w:b/>
        </w:rPr>
        <w:t>5</w:t>
      </w:r>
      <w:r w:rsidR="00953F59" w:rsidRPr="00F42F62">
        <w:rPr>
          <w:rFonts w:ascii="Times New Roman" w:hAnsi="Times New Roman" w:cs="Times New Roman"/>
          <w:b/>
        </w:rPr>
        <w:t>.</w:t>
      </w:r>
      <w:r w:rsidR="005C1CAE" w:rsidRPr="00F42F62">
        <w:rPr>
          <w:rFonts w:ascii="Times New Roman" w:hAnsi="Times New Roman" w:cs="Times New Roman"/>
          <w:b/>
        </w:rPr>
        <w:t xml:space="preserve"> </w:t>
      </w:r>
      <w:r w:rsidR="00953F59" w:rsidRPr="00F42F62">
        <w:rPr>
          <w:rFonts w:ascii="Times New Roman" w:hAnsi="Times New Roman" w:cs="Times New Roman"/>
        </w:rPr>
        <w:t>Любое уведомление, которое одна Сторона направляет другой Стороне в соответствии с Договором, высылается в виде письма</w:t>
      </w:r>
      <w:r w:rsidR="00770A35" w:rsidRPr="00F42F62">
        <w:rPr>
          <w:rFonts w:ascii="Times New Roman" w:hAnsi="Times New Roman" w:cs="Times New Roman"/>
        </w:rPr>
        <w:t xml:space="preserve"> по электронной почте</w:t>
      </w:r>
      <w:r w:rsidR="00953F59" w:rsidRPr="00F42F62">
        <w:rPr>
          <w:rFonts w:ascii="Times New Roman" w:hAnsi="Times New Roman" w:cs="Times New Roman"/>
        </w:rPr>
        <w:t>, телеграммы, телекса или факса.</w:t>
      </w:r>
    </w:p>
    <w:p w:rsidR="008733E4" w:rsidRPr="00F42F62" w:rsidRDefault="00736EED" w:rsidP="003B5625">
      <w:pPr>
        <w:pStyle w:val="ae"/>
        <w:tabs>
          <w:tab w:val="left" w:pos="0"/>
        </w:tabs>
        <w:rPr>
          <w:sz w:val="22"/>
          <w:szCs w:val="22"/>
        </w:rPr>
      </w:pPr>
      <w:r w:rsidRPr="00F42F62">
        <w:rPr>
          <w:b/>
          <w:color w:val="auto"/>
          <w:sz w:val="22"/>
          <w:szCs w:val="22"/>
        </w:rPr>
        <w:t>10</w:t>
      </w:r>
      <w:r w:rsidR="00953F59" w:rsidRPr="00F42F62">
        <w:rPr>
          <w:b/>
          <w:color w:val="auto"/>
          <w:sz w:val="22"/>
          <w:szCs w:val="22"/>
        </w:rPr>
        <w:t>.</w:t>
      </w:r>
      <w:r w:rsidR="003D7883" w:rsidRPr="00F42F62">
        <w:rPr>
          <w:b/>
          <w:color w:val="auto"/>
          <w:sz w:val="22"/>
          <w:szCs w:val="22"/>
        </w:rPr>
        <w:t>6</w:t>
      </w:r>
      <w:r w:rsidR="00953F59" w:rsidRPr="00F42F62">
        <w:rPr>
          <w:b/>
          <w:color w:val="auto"/>
          <w:sz w:val="22"/>
          <w:szCs w:val="22"/>
        </w:rPr>
        <w:t>.</w:t>
      </w:r>
      <w:r w:rsidR="00953F59" w:rsidRPr="00F42F62">
        <w:rPr>
          <w:color w:val="auto"/>
          <w:sz w:val="22"/>
          <w:szCs w:val="22"/>
        </w:rPr>
        <w:t xml:space="preserve"> Уведомление вступает в силу после доставки или в указанный день вступления в силу (если указано в уведомлении), в зависимости от того, как</w:t>
      </w:r>
      <w:r w:rsidR="00F943AB" w:rsidRPr="00F42F62">
        <w:rPr>
          <w:color w:val="auto"/>
          <w:sz w:val="22"/>
          <w:szCs w:val="22"/>
        </w:rPr>
        <w:t>ая из этих дат наступит позднее</w:t>
      </w:r>
      <w:r w:rsidR="00B80CF8" w:rsidRPr="00F42F62">
        <w:rPr>
          <w:sz w:val="22"/>
          <w:szCs w:val="22"/>
        </w:rPr>
        <w:t>.</w:t>
      </w:r>
    </w:p>
    <w:p w:rsidR="00886001" w:rsidRPr="00F42F62" w:rsidRDefault="00886001" w:rsidP="003B5625">
      <w:pPr>
        <w:pStyle w:val="ae"/>
        <w:tabs>
          <w:tab w:val="left" w:pos="0"/>
        </w:tabs>
        <w:rPr>
          <w:color w:val="auto"/>
          <w:sz w:val="22"/>
          <w:szCs w:val="22"/>
        </w:rPr>
      </w:pPr>
    </w:p>
    <w:p w:rsidR="00CA242E" w:rsidRPr="00F42F62" w:rsidRDefault="0012292B" w:rsidP="003B5625">
      <w:pPr>
        <w:tabs>
          <w:tab w:val="left" w:pos="0"/>
        </w:tabs>
        <w:snapToGrid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11</w:t>
      </w:r>
      <w:r w:rsidR="00AC0BFF" w:rsidRPr="00F42F62">
        <w:rPr>
          <w:rFonts w:ascii="Times New Roman" w:hAnsi="Times New Roman" w:cs="Times New Roman"/>
          <w:b/>
          <w:lang w:eastAsia="ru-RU"/>
        </w:rPr>
        <w:t>.</w:t>
      </w:r>
      <w:r w:rsidRPr="00F42F62">
        <w:rPr>
          <w:rFonts w:ascii="Times New Roman" w:hAnsi="Times New Roman" w:cs="Times New Roman"/>
          <w:b/>
          <w:lang w:eastAsia="ru-RU"/>
        </w:rPr>
        <w:t xml:space="preserve"> </w:t>
      </w:r>
      <w:r w:rsidR="00CA242E" w:rsidRPr="00F42F62">
        <w:rPr>
          <w:rFonts w:ascii="Times New Roman" w:hAnsi="Times New Roman" w:cs="Times New Roman"/>
          <w:b/>
          <w:lang w:eastAsia="ru-RU"/>
        </w:rPr>
        <w:t>Противодействие коррупции в частном и государственном секторе</w:t>
      </w:r>
    </w:p>
    <w:p w:rsidR="00CA242E" w:rsidRPr="00F42F62" w:rsidRDefault="00CA242E" w:rsidP="003B56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11.1.</w:t>
      </w:r>
      <w:r w:rsidRPr="00F42F6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F42F62">
        <w:rPr>
          <w:rFonts w:ascii="Times New Roman" w:hAnsi="Times New Roman" w:cs="Times New Roman"/>
          <w:lang w:eastAsia="ru-RU"/>
        </w:rPr>
        <w:t>Каждая Сторона (данный термин для целей настоящих положений включает всех работников, агентов, представителей, аффилированных лиц каждой из Сторон, а также других лиц, привлекаемых ими или действующих от их имени) соглашается, что она не будет в связи с исполнением Договора совершать деяние (действие или бездействие), направленное против охраняемых действующим законодательством Республики Казахстан интересов службы в коммерческих и иных организациях, интересов государственной</w:t>
      </w:r>
      <w:proofErr w:type="gramEnd"/>
      <w:r w:rsidRPr="00F42F62">
        <w:rPr>
          <w:rFonts w:ascii="Times New Roman" w:hAnsi="Times New Roman" w:cs="Times New Roman"/>
          <w:lang w:eastAsia="ru-RU"/>
        </w:rPr>
        <w:t xml:space="preserve"> службы и государственного управления.</w:t>
      </w:r>
    </w:p>
    <w:p w:rsidR="00CA242E" w:rsidRPr="00F42F62" w:rsidRDefault="00CA242E" w:rsidP="003B56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42F62">
        <w:rPr>
          <w:rFonts w:ascii="Times New Roman" w:hAnsi="Times New Roman" w:cs="Times New Roman"/>
          <w:lang w:eastAsia="ru-RU"/>
        </w:rPr>
        <w:t>К</w:t>
      </w:r>
      <w:proofErr w:type="gramEnd"/>
      <w:r w:rsidRPr="00F42F62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Pr="00F42F62">
        <w:rPr>
          <w:rFonts w:ascii="Times New Roman" w:hAnsi="Times New Roman" w:cs="Times New Roman"/>
          <w:lang w:eastAsia="ru-RU"/>
        </w:rPr>
        <w:t>такого</w:t>
      </w:r>
      <w:proofErr w:type="gramEnd"/>
      <w:r w:rsidRPr="00F42F62">
        <w:rPr>
          <w:rFonts w:ascii="Times New Roman" w:hAnsi="Times New Roman" w:cs="Times New Roman"/>
          <w:lang w:eastAsia="ru-RU"/>
        </w:rPr>
        <w:t xml:space="preserve"> рода деяниям относятся злоупотребление полномочиями, коммерческий подкуп, получение взятки, дача взятки, посредничество во взяточничестве, недобросовестное отношение к обязанностям.</w:t>
      </w:r>
    </w:p>
    <w:p w:rsidR="00CA242E" w:rsidRPr="00F42F62" w:rsidRDefault="00CA242E" w:rsidP="00110F7E">
      <w:pPr>
        <w:tabs>
          <w:tab w:val="left" w:pos="0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11.2.</w:t>
      </w:r>
      <w:r w:rsidRPr="00F42F62">
        <w:rPr>
          <w:rFonts w:ascii="Times New Roman" w:hAnsi="Times New Roman" w:cs="Times New Roman"/>
          <w:lang w:eastAsia="ru-RU"/>
        </w:rPr>
        <w:tab/>
        <w:t>Каждая Сторона заявляет и гарантирует другой Стороне, что до даты заключения Договора она не совершала деяний, предусмотренных п.1</w:t>
      </w:r>
      <w:r w:rsidR="001B001B" w:rsidRPr="00F42F62">
        <w:rPr>
          <w:rFonts w:ascii="Times New Roman" w:hAnsi="Times New Roman" w:cs="Times New Roman"/>
          <w:lang w:eastAsia="ru-RU"/>
        </w:rPr>
        <w:t>1</w:t>
      </w:r>
      <w:r w:rsidRPr="00F42F62">
        <w:rPr>
          <w:rFonts w:ascii="Times New Roman" w:hAnsi="Times New Roman" w:cs="Times New Roman"/>
          <w:lang w:eastAsia="ru-RU"/>
        </w:rPr>
        <w:t>.1. Договора с целью установления и (или) продления каких-либо деловых отношений с другой Стороной в связи с Договором.</w:t>
      </w:r>
    </w:p>
    <w:p w:rsidR="00CA242E" w:rsidRPr="00F42F62" w:rsidRDefault="00CA242E" w:rsidP="00110F7E">
      <w:pPr>
        <w:tabs>
          <w:tab w:val="left" w:pos="0"/>
          <w:tab w:val="left" w:pos="567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11.3.</w:t>
      </w:r>
      <w:r w:rsidRPr="00F42F62">
        <w:rPr>
          <w:rFonts w:ascii="Times New Roman" w:hAnsi="Times New Roman" w:cs="Times New Roman"/>
          <w:b/>
          <w:lang w:eastAsia="ru-RU"/>
        </w:rPr>
        <w:tab/>
      </w:r>
      <w:r w:rsidRPr="00F42F62">
        <w:rPr>
          <w:rFonts w:ascii="Times New Roman" w:hAnsi="Times New Roman" w:cs="Times New Roman"/>
          <w:lang w:eastAsia="ru-RU"/>
        </w:rPr>
        <w:t>Каждая Сторона признает и соглашается с тем, что она ознакомилась с законодательством о противодействии коррупции в частном и государственном секторе, противодействию отмыванию денег и финансированию терроризма государств, в которых она учреждена или зарегистрирована и в которых она осуществляет свою деятельность, и обязуется его соблюдать.</w:t>
      </w:r>
    </w:p>
    <w:p w:rsidR="00CA242E" w:rsidRPr="00F42F62" w:rsidRDefault="00CA242E" w:rsidP="003B56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11.4.</w:t>
      </w:r>
      <w:r w:rsidRPr="00F42F62">
        <w:rPr>
          <w:rFonts w:ascii="Times New Roman" w:hAnsi="Times New Roman" w:cs="Times New Roman"/>
          <w:lang w:eastAsia="ru-RU"/>
        </w:rPr>
        <w:t xml:space="preserve"> Каждая из Сторон соглашается с тем, что она не будет совершать и не допустит со своего ведома совершения деяний, ответственность за которые предусмотрена законодательством о противодействии коррупции в частном и государственном секторе, противодействию отмыванию денег и финансированию терроризма.</w:t>
      </w:r>
    </w:p>
    <w:p w:rsidR="00CA242E" w:rsidRPr="00F42F62" w:rsidRDefault="00CA242E" w:rsidP="003B56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11.5.</w:t>
      </w:r>
      <w:r w:rsidRPr="00F42F62">
        <w:rPr>
          <w:rFonts w:ascii="Times New Roman" w:hAnsi="Times New Roman" w:cs="Times New Roman"/>
          <w:lang w:eastAsia="ru-RU"/>
        </w:rPr>
        <w:t xml:space="preserve"> Стороны соглашаются с тем, что их бухгалтерская документация ведется в соответствии с действующим законодательством о бухгалтерском учете и финансовой отчетности, полностью и достоверно отражает все платежи, осуществляемые по Договору.</w:t>
      </w:r>
    </w:p>
    <w:p w:rsidR="00CA242E" w:rsidRPr="00F42F62" w:rsidRDefault="00CA242E" w:rsidP="003B56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11.6.</w:t>
      </w:r>
      <w:r w:rsidRPr="00F42F62">
        <w:rPr>
          <w:rFonts w:ascii="Times New Roman" w:hAnsi="Times New Roman" w:cs="Times New Roman"/>
          <w:lang w:eastAsia="ru-RU"/>
        </w:rPr>
        <w:t xml:space="preserve"> Если одной из Сторон станет известно о фактическом или предположительном нарушении ею какого-либо из положений о противодействии правонарушениям против интересов службы в коммерческих и иных организациях, интересов государственной службы и государственного управления, она должна немедленно информировать об этом другую Сторону и оказать ей содействие в проверке этой информации.</w:t>
      </w:r>
    </w:p>
    <w:p w:rsidR="00CA242E" w:rsidRPr="00F42F62" w:rsidRDefault="00CA242E" w:rsidP="003B56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11.7.</w:t>
      </w:r>
      <w:r w:rsidRPr="00F42F62">
        <w:rPr>
          <w:rFonts w:ascii="Times New Roman" w:hAnsi="Times New Roman" w:cs="Times New Roman"/>
          <w:lang w:eastAsia="ru-RU"/>
        </w:rPr>
        <w:t xml:space="preserve"> Стороны вправе разработать и утвердить для своих работников политику противодействия коррупции в частном и государственном секторе.</w:t>
      </w:r>
    </w:p>
    <w:p w:rsidR="00CA242E" w:rsidRPr="00F42F62" w:rsidRDefault="00CA242E" w:rsidP="003B56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11.8.</w:t>
      </w:r>
      <w:r w:rsidRPr="00F42F62">
        <w:rPr>
          <w:rFonts w:ascii="Times New Roman" w:hAnsi="Times New Roman" w:cs="Times New Roman"/>
          <w:lang w:eastAsia="ru-RU"/>
        </w:rPr>
        <w:t xml:space="preserve"> Каждая Сторона обязуется обеспечить выполнение процедур по предотвращению фактов коррупции в частном и государственном секторе в рамках Договора.</w:t>
      </w:r>
    </w:p>
    <w:p w:rsidR="00CA242E" w:rsidRPr="00F42F62" w:rsidRDefault="00CA242E" w:rsidP="003B5625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11.9.</w:t>
      </w:r>
      <w:r w:rsidRPr="00F42F62">
        <w:rPr>
          <w:rFonts w:ascii="Times New Roman" w:hAnsi="Times New Roman" w:cs="Times New Roman"/>
          <w:lang w:eastAsia="ru-RU"/>
        </w:rPr>
        <w:t xml:space="preserve"> Стороны соглашаются, что законопослушная Сторона имеет право немедленно расторгнуть (отказаться от исполнения) Договора в случае нарушения другой Стороной положений о противодействии коррупции в частном и государственном секторе. При этом Сторона, нарушившая данные положения не вправе требовать какие-либо дополнительные платежи в рамках Договора, кроме платежей, не связанных с нарушением этих положений, за товары (работы, услуги), надлежащим образом поставленные (выполненные, сказанные) по Договору до его расторжения.</w:t>
      </w:r>
    </w:p>
    <w:p w:rsidR="006C1521" w:rsidRPr="00F42F62" w:rsidRDefault="00CA242E" w:rsidP="008722C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F42F62">
        <w:rPr>
          <w:rFonts w:ascii="Times New Roman" w:hAnsi="Times New Roman" w:cs="Times New Roman"/>
          <w:b/>
          <w:lang w:eastAsia="ru-RU"/>
        </w:rPr>
        <w:t>11.10.</w:t>
      </w:r>
      <w:r w:rsidRPr="00F42F62">
        <w:rPr>
          <w:rFonts w:ascii="Times New Roman" w:hAnsi="Times New Roman" w:cs="Times New Roman"/>
          <w:lang w:eastAsia="ru-RU"/>
        </w:rPr>
        <w:tab/>
        <w:t>Каждая из Сторон освобождается от обязательств по осуществлению какого-либо платежа, который может причитаться другой Стороне по Договору, если такой платеж связан с нарушением другой Стороной положений о противодействии коррупции в ча</w:t>
      </w:r>
      <w:r w:rsidR="001464BE" w:rsidRPr="00F42F62">
        <w:rPr>
          <w:rFonts w:ascii="Times New Roman" w:hAnsi="Times New Roman" w:cs="Times New Roman"/>
          <w:lang w:eastAsia="ru-RU"/>
        </w:rPr>
        <w:t>стном и государственном секторе.</w:t>
      </w:r>
    </w:p>
    <w:p w:rsidR="00CA73AA" w:rsidRPr="00F42F62" w:rsidRDefault="00CA73AA" w:rsidP="008722C7">
      <w:pPr>
        <w:tabs>
          <w:tab w:val="left" w:pos="0"/>
        </w:tabs>
        <w:snapToGri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6177B2" w:rsidRPr="00C6217F" w:rsidRDefault="00D4777B" w:rsidP="00110F7E">
      <w:pPr>
        <w:pStyle w:val="af1"/>
        <w:jc w:val="center"/>
        <w:rPr>
          <w:b/>
          <w:sz w:val="22"/>
          <w:szCs w:val="22"/>
        </w:rPr>
      </w:pPr>
      <w:r w:rsidRPr="00F42F62">
        <w:rPr>
          <w:b/>
          <w:sz w:val="22"/>
          <w:szCs w:val="22"/>
        </w:rPr>
        <w:t>12</w:t>
      </w:r>
      <w:r w:rsidR="00F04DC2" w:rsidRPr="00F42F62">
        <w:rPr>
          <w:b/>
          <w:sz w:val="22"/>
          <w:szCs w:val="22"/>
        </w:rPr>
        <w:t>. Юридические адреса Сторон и банковские реквизиты</w:t>
      </w:r>
    </w:p>
    <w:p w:rsidR="00F42F62" w:rsidRPr="00C6217F" w:rsidRDefault="00F42F62" w:rsidP="00110F7E">
      <w:pPr>
        <w:pStyle w:val="af1"/>
        <w:jc w:val="center"/>
        <w:rPr>
          <w:b/>
          <w:sz w:val="22"/>
          <w:szCs w:val="22"/>
        </w:rPr>
      </w:pPr>
    </w:p>
    <w:tbl>
      <w:tblPr>
        <w:tblStyle w:val="aff6"/>
        <w:tblW w:w="9849" w:type="dxa"/>
        <w:jc w:val="center"/>
        <w:tblInd w:w="-356" w:type="dxa"/>
        <w:tblLayout w:type="fixed"/>
        <w:tblLook w:val="04A0" w:firstRow="1" w:lastRow="0" w:firstColumn="1" w:lastColumn="0" w:noHBand="0" w:noVBand="1"/>
      </w:tblPr>
      <w:tblGrid>
        <w:gridCol w:w="2903"/>
        <w:gridCol w:w="3118"/>
        <w:gridCol w:w="3828"/>
      </w:tblGrid>
      <w:tr w:rsidR="005342DF" w:rsidRPr="00F42F62" w:rsidTr="00145306">
        <w:trPr>
          <w:trHeight w:val="583"/>
          <w:jc w:val="center"/>
        </w:trPr>
        <w:tc>
          <w:tcPr>
            <w:tcW w:w="2903" w:type="dxa"/>
            <w:vAlign w:val="center"/>
          </w:tcPr>
          <w:p w:rsidR="005342DF" w:rsidRPr="00F42F62" w:rsidRDefault="005342DF" w:rsidP="003B5625">
            <w:pPr>
              <w:suppressAutoHyphens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42F62">
              <w:rPr>
                <w:rFonts w:ascii="Times New Roman" w:hAnsi="Times New Roman" w:cs="Times New Roman"/>
                <w:b/>
                <w:bCs/>
                <w:lang w:eastAsia="ru-RU"/>
              </w:rPr>
              <w:t>БРОКЕР</w:t>
            </w:r>
            <w:r w:rsidR="00B86529" w:rsidRPr="00F42F62">
              <w:rPr>
                <w:rFonts w:ascii="Times New Roman" w:hAnsi="Times New Roman" w:cs="Times New Roman"/>
                <w:b/>
                <w:bCs/>
                <w:lang w:eastAsia="ru-RU"/>
              </w:rPr>
              <w:t>:</w:t>
            </w:r>
          </w:p>
          <w:p w:rsidR="005342DF" w:rsidRPr="00F42F62" w:rsidRDefault="00B653F8" w:rsidP="003B5625">
            <w:pPr>
              <w:pStyle w:val="af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2F62">
              <w:rPr>
                <w:b/>
                <w:sz w:val="22"/>
                <w:szCs w:val="22"/>
              </w:rPr>
              <w:t>ТОО «</w:t>
            </w:r>
            <w:proofErr w:type="spellStart"/>
            <w:r w:rsidR="00145306">
              <w:rPr>
                <w:b/>
                <w:sz w:val="22"/>
                <w:szCs w:val="22"/>
              </w:rPr>
              <w:t>Табыс</w:t>
            </w:r>
            <w:proofErr w:type="spellEnd"/>
            <w:r w:rsidR="00145306">
              <w:rPr>
                <w:b/>
                <w:sz w:val="22"/>
                <w:szCs w:val="22"/>
              </w:rPr>
              <w:t xml:space="preserve"> </w:t>
            </w:r>
            <w:proofErr w:type="gramStart"/>
            <w:r w:rsidR="00145306">
              <w:rPr>
                <w:b/>
                <w:sz w:val="22"/>
                <w:szCs w:val="22"/>
              </w:rPr>
              <w:t>СТ</w:t>
            </w:r>
            <w:proofErr w:type="gramEnd"/>
            <w:r w:rsidRPr="00F42F62">
              <w:rPr>
                <w:b/>
                <w:sz w:val="22"/>
                <w:szCs w:val="22"/>
              </w:rPr>
              <w:t>»</w:t>
            </w:r>
          </w:p>
          <w:p w:rsidR="00E024F1" w:rsidRPr="00F42F62" w:rsidRDefault="00E024F1" w:rsidP="003B5625">
            <w:pPr>
              <w:pStyle w:val="af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118" w:type="dxa"/>
            <w:vAlign w:val="center"/>
          </w:tcPr>
          <w:p w:rsidR="00E57A9B" w:rsidRPr="00F42F62" w:rsidRDefault="003E0597" w:rsidP="003B56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62">
              <w:rPr>
                <w:rFonts w:ascii="Times New Roman" w:hAnsi="Times New Roman" w:cs="Times New Roman"/>
                <w:b/>
                <w:lang w:eastAsia="ru-RU"/>
              </w:rPr>
              <w:t>КЛИЕНТ</w:t>
            </w:r>
            <w:r w:rsidR="00B86529" w:rsidRPr="00F42F62">
              <w:rPr>
                <w:rFonts w:ascii="Times New Roman" w:hAnsi="Times New Roman" w:cs="Times New Roman"/>
                <w:b/>
                <w:lang w:eastAsia="ru-RU"/>
              </w:rPr>
              <w:t>:</w:t>
            </w:r>
            <w:r w:rsidR="00E57A9B" w:rsidRPr="00F42F62">
              <w:rPr>
                <w:rFonts w:ascii="Times New Roman" w:hAnsi="Times New Roman" w:cs="Times New Roman"/>
              </w:rPr>
              <w:t xml:space="preserve"> </w:t>
            </w:r>
          </w:p>
          <w:p w:rsidR="005342DF" w:rsidRPr="00F42F62" w:rsidRDefault="00556679" w:rsidP="00227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2F62">
              <w:rPr>
                <w:rFonts w:ascii="Times New Roman" w:hAnsi="Times New Roman" w:cs="Times New Roman"/>
                <w:b/>
                <w:lang w:eastAsia="ru-RU"/>
              </w:rPr>
              <w:t xml:space="preserve">ТОО </w:t>
            </w:r>
            <w:r w:rsidR="006C1521" w:rsidRPr="00F42F62">
              <w:rPr>
                <w:rFonts w:ascii="Times New Roman" w:hAnsi="Times New Roman" w:cs="Times New Roman"/>
                <w:b/>
                <w:lang w:eastAsia="ru-RU"/>
              </w:rPr>
              <w:t>«</w:t>
            </w:r>
            <w:r w:rsidR="00EB52C3" w:rsidRPr="00F42F62">
              <w:rPr>
                <w:rFonts w:ascii="Times New Roman" w:hAnsi="Times New Roman" w:cs="Times New Roman"/>
                <w:b/>
                <w:lang w:eastAsia="ru-RU"/>
              </w:rPr>
              <w:t>_________________</w:t>
            </w:r>
            <w:r w:rsidR="006C1521" w:rsidRPr="00F42F62">
              <w:rPr>
                <w:rFonts w:ascii="Times New Roman" w:hAnsi="Times New Roman" w:cs="Times New Roman"/>
                <w:b/>
                <w:lang w:eastAsia="ru-RU"/>
              </w:rPr>
              <w:t>»</w:t>
            </w:r>
          </w:p>
          <w:p w:rsidR="00E024F1" w:rsidRPr="00F42F62" w:rsidRDefault="00E024F1" w:rsidP="00227BFA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828" w:type="dxa"/>
            <w:vAlign w:val="center"/>
          </w:tcPr>
          <w:p w:rsidR="005342DF" w:rsidRPr="00F42F62" w:rsidRDefault="005342DF" w:rsidP="003B56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F42F62">
              <w:rPr>
                <w:rFonts w:ascii="Times New Roman" w:hAnsi="Times New Roman" w:cs="Times New Roman"/>
                <w:b/>
                <w:lang w:eastAsia="ru-RU"/>
              </w:rPr>
              <w:t>КЛИРИН</w:t>
            </w:r>
            <w:r w:rsidR="0047518E" w:rsidRPr="00F42F62">
              <w:rPr>
                <w:rFonts w:ascii="Times New Roman" w:hAnsi="Times New Roman" w:cs="Times New Roman"/>
                <w:b/>
                <w:lang w:eastAsia="ru-RU"/>
              </w:rPr>
              <w:t>Г</w:t>
            </w:r>
            <w:r w:rsidR="00B86529" w:rsidRPr="00F42F62"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  <w:p w:rsidR="005342DF" w:rsidRPr="00F42F62" w:rsidRDefault="005342DF" w:rsidP="003B56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F42F62">
              <w:rPr>
                <w:rFonts w:ascii="Times New Roman" w:hAnsi="Times New Roman" w:cs="Times New Roman"/>
                <w:b/>
                <w:bCs/>
                <w:lang w:eastAsia="ru-RU"/>
              </w:rPr>
              <w:t>ТОО «</w:t>
            </w:r>
            <w:r w:rsidR="0021508A" w:rsidRPr="00F42F62">
              <w:rPr>
                <w:rFonts w:ascii="Times New Roman" w:hAnsi="Times New Roman" w:cs="Times New Roman"/>
                <w:b/>
                <w:bCs/>
                <w:lang w:eastAsia="ru-RU"/>
              </w:rPr>
              <w:t>Казэнерджи Консалт</w:t>
            </w:r>
            <w:r w:rsidRPr="00F42F62">
              <w:rPr>
                <w:rFonts w:ascii="Times New Roman" w:hAnsi="Times New Roman" w:cs="Times New Roman"/>
                <w:b/>
                <w:bCs/>
                <w:lang w:eastAsia="ru-RU"/>
              </w:rPr>
              <w:t>»</w:t>
            </w:r>
          </w:p>
          <w:p w:rsidR="00E024F1" w:rsidRPr="00F42F62" w:rsidRDefault="00E024F1" w:rsidP="003B56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2DF" w:rsidRPr="00F42F62" w:rsidTr="00145306">
        <w:trPr>
          <w:jc w:val="center"/>
        </w:trPr>
        <w:tc>
          <w:tcPr>
            <w:tcW w:w="2903" w:type="dxa"/>
          </w:tcPr>
          <w:p w:rsidR="00542DFF" w:rsidRPr="00F42F62" w:rsidRDefault="00542DFF" w:rsidP="003B5625">
            <w:pPr>
              <w:pStyle w:val="af9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  <w:p w:rsidR="00145306" w:rsidRDefault="00145306" w:rsidP="001453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Юридический и фактический адрес: </w:t>
            </w:r>
          </w:p>
          <w:p w:rsidR="00145306" w:rsidRDefault="00145306" w:rsidP="0014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010000, РК,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-Султан, район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Сарыарка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ул. Сейфуллина 8,  ВП-25</w:t>
            </w:r>
          </w:p>
          <w:p w:rsidR="00145306" w:rsidRDefault="00145306" w:rsidP="0014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-во НДС: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62001 №0021706</w:t>
            </w:r>
          </w:p>
          <w:p w:rsidR="00145306" w:rsidRDefault="00145306" w:rsidP="0014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БИН 100840003995      </w:t>
            </w:r>
          </w:p>
          <w:p w:rsidR="00145306" w:rsidRDefault="00145306" w:rsidP="0014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КБЕ 17</w:t>
            </w:r>
          </w:p>
          <w:p w:rsidR="00145306" w:rsidRDefault="00145306" w:rsidP="00145306">
            <w:pPr>
              <w:shd w:val="clear" w:color="auto" w:fill="FFFFFF"/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Банковские реквизиты:</w:t>
            </w:r>
          </w:p>
          <w:p w:rsidR="00145306" w:rsidRDefault="00145306" w:rsidP="001453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ДБ АО «Сбербанк»</w:t>
            </w:r>
          </w:p>
          <w:p w:rsidR="00145306" w:rsidRDefault="00145306" w:rsidP="0014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ИИК KZ55914012203KZ004YF (KZT)</w:t>
            </w:r>
          </w:p>
          <w:p w:rsidR="00145306" w:rsidRPr="00145306" w:rsidRDefault="00145306" w:rsidP="0014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49914012203</w:t>
            </w: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FB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USD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5306" w:rsidRPr="00145306" w:rsidRDefault="00145306" w:rsidP="0014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87914012203</w:t>
            </w: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001</w:t>
            </w: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PN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RUR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5306" w:rsidRPr="00145306" w:rsidRDefault="00145306" w:rsidP="0014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KZ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30914012203</w:t>
            </w: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45306" w:rsidRPr="00145306" w:rsidRDefault="00145306" w:rsidP="00145306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16B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SABRKZKA</w:t>
            </w:r>
          </w:p>
          <w:p w:rsidR="00145306" w:rsidRPr="00145306" w:rsidRDefault="00145306" w:rsidP="001453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45306" w:rsidRPr="00145306" w:rsidRDefault="00145306" w:rsidP="001453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Контакты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145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+77072233426</w:t>
            </w:r>
          </w:p>
          <w:p w:rsidR="00145306" w:rsidRPr="00145306" w:rsidRDefault="00145306" w:rsidP="00145306">
            <w:pPr>
              <w:spacing w:after="0"/>
              <w:rPr>
                <w:rStyle w:val="ab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4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info</w:t>
              </w:r>
              <w:r w:rsidRPr="001453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tabst</w:t>
              </w:r>
              <w:proofErr w:type="spellEnd"/>
              <w:r w:rsidRPr="001453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</w:p>
          <w:p w:rsidR="00145306" w:rsidRPr="00145306" w:rsidRDefault="00145306" w:rsidP="00145306">
            <w:pPr>
              <w:spacing w:after="0"/>
              <w:jc w:val="both"/>
              <w:rPr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</w:t>
            </w:r>
            <w:r w:rsidRPr="00145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бухгалтерии</w:t>
            </w:r>
            <w:r w:rsidRPr="00145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  <w:p w:rsidR="00145306" w:rsidRPr="00145306" w:rsidRDefault="00145306" w:rsidP="0014530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+7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>707-22-33-437</w:t>
            </w:r>
          </w:p>
          <w:p w:rsidR="00145306" w:rsidRPr="00145306" w:rsidRDefault="00145306" w:rsidP="001453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45306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4530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бухгалтерии</w:t>
            </w:r>
            <w:r w:rsidRPr="00145306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buh</w:t>
              </w:r>
              <w:r w:rsidRPr="001453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@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tabst</w:t>
              </w:r>
              <w:r w:rsidRPr="00145306">
                <w:rPr>
                  <w:rStyle w:val="ab"/>
                  <w:rFonts w:ascii="Times New Roman" w:hAnsi="Times New Roman" w:cs="Times New Roman"/>
                  <w:sz w:val="24"/>
                  <w:szCs w:val="24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sz w:val="24"/>
                  <w:szCs w:val="24"/>
                  <w:lang w:val="en-US"/>
                </w:rPr>
                <w:t>kz</w:t>
              </w:r>
            </w:hyperlink>
            <w:r w:rsidRPr="001453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5306" w:rsidRDefault="00145306" w:rsidP="00145306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1" w:history="1">
              <w:r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www</w:t>
              </w:r>
              <w:r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tabst</w:t>
              </w:r>
              <w:proofErr w:type="spellEnd"/>
              <w:r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>
                <w:rPr>
                  <w:rStyle w:val="ab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kz</w:t>
              </w:r>
            </w:hyperlink>
          </w:p>
          <w:p w:rsidR="005342DF" w:rsidRPr="00F42F62" w:rsidRDefault="005342DF" w:rsidP="003B5625">
            <w:pPr>
              <w:pStyle w:val="af9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  <w:tc>
          <w:tcPr>
            <w:tcW w:w="3118" w:type="dxa"/>
          </w:tcPr>
          <w:p w:rsidR="005342DF" w:rsidRPr="00F42F62" w:rsidRDefault="005342DF" w:rsidP="003B5625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828" w:type="dxa"/>
          </w:tcPr>
          <w:p w:rsidR="00312EBF" w:rsidRPr="00F42F62" w:rsidRDefault="00312EBF" w:rsidP="00312EBF">
            <w:pPr>
              <w:pStyle w:val="Default"/>
              <w:rPr>
                <w:b/>
                <w:sz w:val="22"/>
                <w:szCs w:val="22"/>
              </w:rPr>
            </w:pPr>
            <w:r w:rsidRPr="00F42F62">
              <w:rPr>
                <w:b/>
                <w:sz w:val="22"/>
                <w:szCs w:val="22"/>
              </w:rPr>
              <w:t>Юридический, фактический и почтовый адрес:</w:t>
            </w:r>
          </w:p>
          <w:p w:rsidR="001464BE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</w:rPr>
              <w:t xml:space="preserve">010000, Республика Казахстан, </w:t>
            </w:r>
          </w:p>
          <w:p w:rsidR="001464BE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</w:rPr>
              <w:t xml:space="preserve">г. </w:t>
            </w:r>
            <w:proofErr w:type="spellStart"/>
            <w:r w:rsidRPr="00F42F62">
              <w:rPr>
                <w:sz w:val="22"/>
                <w:szCs w:val="22"/>
              </w:rPr>
              <w:t>Нур</w:t>
            </w:r>
            <w:proofErr w:type="spellEnd"/>
            <w:r w:rsidRPr="00F42F62">
              <w:rPr>
                <w:sz w:val="22"/>
                <w:szCs w:val="22"/>
              </w:rPr>
              <w:t xml:space="preserve">-Султан, ул. </w:t>
            </w:r>
            <w:r w:rsidR="0052434B" w:rsidRPr="00F42F62">
              <w:rPr>
                <w:sz w:val="22"/>
                <w:szCs w:val="22"/>
              </w:rPr>
              <w:t>М</w:t>
            </w:r>
            <w:r w:rsidRPr="00F42F62">
              <w:rPr>
                <w:sz w:val="22"/>
                <w:szCs w:val="22"/>
              </w:rPr>
              <w:t>.</w:t>
            </w:r>
            <w:r w:rsidR="0052434B" w:rsidRPr="00F42F62">
              <w:rPr>
                <w:sz w:val="22"/>
                <w:szCs w:val="22"/>
              </w:rPr>
              <w:t xml:space="preserve"> </w:t>
            </w:r>
            <w:proofErr w:type="spellStart"/>
            <w:r w:rsidR="0052434B" w:rsidRPr="00F42F62">
              <w:rPr>
                <w:sz w:val="22"/>
                <w:szCs w:val="22"/>
              </w:rPr>
              <w:t>Ауэзова</w:t>
            </w:r>
            <w:proofErr w:type="spellEnd"/>
            <w:r w:rsidRPr="00F42F62">
              <w:rPr>
                <w:sz w:val="22"/>
                <w:szCs w:val="22"/>
              </w:rPr>
              <w:t xml:space="preserve">, 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</w:rPr>
              <w:t>д.</w:t>
            </w:r>
            <w:r w:rsidR="0052434B" w:rsidRPr="00F42F62">
              <w:rPr>
                <w:sz w:val="22"/>
                <w:szCs w:val="22"/>
              </w:rPr>
              <w:t>46</w:t>
            </w:r>
            <w:r w:rsidRPr="00F42F62">
              <w:rPr>
                <w:sz w:val="22"/>
                <w:szCs w:val="22"/>
              </w:rPr>
              <w:t>/1, оф.501</w:t>
            </w:r>
            <w:proofErr w:type="gramStart"/>
            <w:r w:rsidR="0052434B" w:rsidRPr="00F42F62">
              <w:rPr>
                <w:sz w:val="22"/>
                <w:szCs w:val="22"/>
              </w:rPr>
              <w:t xml:space="preserve"> А</w:t>
            </w:r>
            <w:proofErr w:type="gramEnd"/>
            <w:r w:rsidR="0052434B" w:rsidRPr="00F42F62">
              <w:rPr>
                <w:sz w:val="22"/>
                <w:szCs w:val="22"/>
              </w:rPr>
              <w:t>,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12EBF" w:rsidRPr="00F42F62" w:rsidRDefault="00312EBF" w:rsidP="00312EBF">
            <w:pPr>
              <w:pStyle w:val="Default"/>
              <w:rPr>
                <w:b/>
                <w:sz w:val="22"/>
                <w:szCs w:val="22"/>
              </w:rPr>
            </w:pPr>
            <w:r w:rsidRPr="00F42F62">
              <w:rPr>
                <w:b/>
                <w:sz w:val="22"/>
                <w:szCs w:val="22"/>
              </w:rPr>
              <w:t>БИН 130340011527</w:t>
            </w:r>
          </w:p>
          <w:p w:rsidR="00312EBF" w:rsidRPr="00F42F62" w:rsidRDefault="00312EBF" w:rsidP="00312EBF">
            <w:pPr>
              <w:pStyle w:val="Default"/>
              <w:rPr>
                <w:b/>
                <w:sz w:val="22"/>
                <w:szCs w:val="22"/>
              </w:rPr>
            </w:pPr>
          </w:p>
          <w:p w:rsidR="00312EBF" w:rsidRPr="00F42F62" w:rsidRDefault="00312EBF" w:rsidP="00312EBF">
            <w:pPr>
              <w:pStyle w:val="Default"/>
              <w:rPr>
                <w:sz w:val="22"/>
                <w:szCs w:val="22"/>
              </w:rPr>
            </w:pPr>
            <w:r w:rsidRPr="00F42F62">
              <w:rPr>
                <w:b/>
                <w:sz w:val="22"/>
                <w:szCs w:val="22"/>
              </w:rPr>
              <w:t>Банковские реквизиты</w:t>
            </w:r>
            <w:r w:rsidRPr="00F42F62">
              <w:rPr>
                <w:sz w:val="22"/>
                <w:szCs w:val="22"/>
              </w:rPr>
              <w:t xml:space="preserve"> </w:t>
            </w:r>
          </w:p>
          <w:p w:rsidR="00312EBF" w:rsidRPr="00F42F62" w:rsidRDefault="00312EBF" w:rsidP="00312EBF">
            <w:pPr>
              <w:pStyle w:val="Default"/>
              <w:rPr>
                <w:b/>
                <w:sz w:val="22"/>
                <w:szCs w:val="22"/>
              </w:rPr>
            </w:pPr>
            <w:r w:rsidRPr="00F42F62">
              <w:rPr>
                <w:b/>
                <w:sz w:val="22"/>
                <w:szCs w:val="22"/>
              </w:rPr>
              <w:t>для внесения гарантийного обеспечения:</w:t>
            </w:r>
          </w:p>
          <w:p w:rsidR="00312EBF" w:rsidRPr="00F42F62" w:rsidRDefault="00312EBF" w:rsidP="00312E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2F62">
              <w:rPr>
                <w:rFonts w:ascii="Times New Roman" w:hAnsi="Times New Roman" w:cs="Times New Roman"/>
              </w:rPr>
              <w:t xml:space="preserve">ДБ АО «Сбербанк» в г. </w:t>
            </w:r>
            <w:proofErr w:type="spellStart"/>
            <w:r w:rsidRPr="00F42F62">
              <w:rPr>
                <w:rFonts w:ascii="Times New Roman" w:hAnsi="Times New Roman" w:cs="Times New Roman"/>
              </w:rPr>
              <w:t>Нур</w:t>
            </w:r>
            <w:proofErr w:type="spellEnd"/>
            <w:r w:rsidRPr="00F42F62">
              <w:rPr>
                <w:rFonts w:ascii="Times New Roman" w:hAnsi="Times New Roman" w:cs="Times New Roman"/>
              </w:rPr>
              <w:t>-Султан</w:t>
            </w:r>
            <w:r w:rsidRPr="00F42F6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312EBF" w:rsidRPr="00F42F62" w:rsidRDefault="00312EBF" w:rsidP="00312EBF">
            <w:pPr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F42F6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</w:t>
            </w:r>
            <w:r w:rsidRPr="00F42F62">
              <w:rPr>
                <w:rFonts w:ascii="Times New Roman" w:hAnsi="Times New Roman" w:cs="Times New Roman"/>
                <w:color w:val="000000"/>
                <w:lang w:val="en-US" w:eastAsia="ru-RU"/>
              </w:rPr>
              <w:t>SABRKZKA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</w:rPr>
              <w:t xml:space="preserve">ИИК </w:t>
            </w:r>
            <w:r w:rsidRPr="00F42F62">
              <w:rPr>
                <w:b/>
                <w:sz w:val="22"/>
                <w:szCs w:val="22"/>
                <w:lang w:val="en-US"/>
              </w:rPr>
              <w:t>KZ</w:t>
            </w:r>
            <w:r w:rsidRPr="00F42F62">
              <w:rPr>
                <w:b/>
                <w:sz w:val="22"/>
                <w:szCs w:val="22"/>
              </w:rPr>
              <w:t>24914012203</w:t>
            </w:r>
            <w:r w:rsidRPr="00F42F62">
              <w:rPr>
                <w:b/>
                <w:sz w:val="22"/>
                <w:szCs w:val="22"/>
                <w:lang w:val="en-US"/>
              </w:rPr>
              <w:t>KZ</w:t>
            </w:r>
            <w:r w:rsidRPr="00F42F62">
              <w:rPr>
                <w:b/>
                <w:sz w:val="22"/>
                <w:szCs w:val="22"/>
              </w:rPr>
              <w:t>0054</w:t>
            </w:r>
            <w:r w:rsidRPr="00F42F62">
              <w:rPr>
                <w:b/>
                <w:sz w:val="22"/>
                <w:szCs w:val="22"/>
                <w:lang w:val="en-US"/>
              </w:rPr>
              <w:t>C</w:t>
            </w:r>
            <w:r w:rsidRPr="00F42F62">
              <w:rPr>
                <w:sz w:val="22"/>
                <w:szCs w:val="22"/>
              </w:rPr>
              <w:t xml:space="preserve"> (</w:t>
            </w:r>
            <w:r w:rsidRPr="00F42F62">
              <w:rPr>
                <w:sz w:val="22"/>
                <w:szCs w:val="22"/>
                <w:lang w:val="en-US"/>
              </w:rPr>
              <w:t>KZT</w:t>
            </w:r>
            <w:r w:rsidRPr="00F42F62">
              <w:rPr>
                <w:sz w:val="22"/>
                <w:szCs w:val="22"/>
              </w:rPr>
              <w:t>)</w:t>
            </w:r>
          </w:p>
          <w:p w:rsidR="008378EC" w:rsidRPr="00F42F62" w:rsidRDefault="008378EC" w:rsidP="00312EB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F42F62">
              <w:rPr>
                <w:sz w:val="22"/>
                <w:szCs w:val="22"/>
              </w:rPr>
              <w:t>ИИК</w:t>
            </w:r>
            <w:r w:rsidRPr="00F42F62">
              <w:rPr>
                <w:sz w:val="22"/>
                <w:szCs w:val="22"/>
                <w:lang w:val="en-US"/>
              </w:rPr>
              <w:t xml:space="preserve"> KZ81914012203US001GE (USD)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F42F62">
              <w:rPr>
                <w:sz w:val="22"/>
                <w:szCs w:val="22"/>
              </w:rPr>
              <w:t>ИИК</w:t>
            </w:r>
            <w:r w:rsidRPr="00F42F62">
              <w:rPr>
                <w:sz w:val="22"/>
                <w:szCs w:val="22"/>
                <w:lang w:val="en-US"/>
              </w:rPr>
              <w:t xml:space="preserve"> KZ30914012203EU000TX (EUR)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F42F62">
              <w:rPr>
                <w:sz w:val="22"/>
                <w:szCs w:val="22"/>
                <w:lang w:val="en-US"/>
              </w:rPr>
              <w:t>ИИК KZ57914012203RU001S2 (RUB)</w:t>
            </w:r>
          </w:p>
          <w:p w:rsidR="008378EC" w:rsidRPr="00F42F62" w:rsidRDefault="008378EC" w:rsidP="00312E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F42F62">
              <w:rPr>
                <w:sz w:val="22"/>
                <w:szCs w:val="22"/>
              </w:rPr>
              <w:t>КНП</w:t>
            </w:r>
            <w:r w:rsidRPr="00F42F62">
              <w:rPr>
                <w:sz w:val="22"/>
                <w:szCs w:val="22"/>
                <w:lang w:val="en-US"/>
              </w:rPr>
              <w:t xml:space="preserve"> 171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F42F62">
              <w:rPr>
                <w:sz w:val="22"/>
                <w:szCs w:val="22"/>
                <w:lang w:val="en-US"/>
              </w:rPr>
              <w:t>КБЕ 17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  <w:lang w:val="en-US"/>
              </w:rPr>
              <w:t>SWIFT</w:t>
            </w:r>
            <w:r w:rsidRPr="00F42F62">
              <w:rPr>
                <w:sz w:val="22"/>
                <w:szCs w:val="22"/>
              </w:rPr>
              <w:t xml:space="preserve"> </w:t>
            </w:r>
            <w:r w:rsidRPr="00F42F62">
              <w:rPr>
                <w:sz w:val="22"/>
                <w:szCs w:val="22"/>
                <w:lang w:val="en-US"/>
              </w:rPr>
              <w:t>SABRRUMM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12EBF" w:rsidRPr="00F42F62" w:rsidRDefault="00312EBF" w:rsidP="00312EB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42F62">
              <w:rPr>
                <w:b/>
                <w:sz w:val="22"/>
                <w:szCs w:val="22"/>
              </w:rPr>
              <w:t>Банк Корреспондент: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</w:rPr>
              <w:t>ОАО СБЕРБАНК РОССИИ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</w:rPr>
              <w:t xml:space="preserve">Москва, Россия 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</w:rPr>
              <w:t>ИНН 7707083893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</w:rPr>
              <w:t>КПП 775001001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</w:rPr>
              <w:t xml:space="preserve">БИК 044525225 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</w:rPr>
              <w:t>Кор./</w:t>
            </w:r>
            <w:proofErr w:type="spellStart"/>
            <w:r w:rsidRPr="00F42F62">
              <w:rPr>
                <w:sz w:val="22"/>
                <w:szCs w:val="22"/>
              </w:rPr>
              <w:t>Сч</w:t>
            </w:r>
            <w:proofErr w:type="spellEnd"/>
            <w:r w:rsidRPr="00F42F62">
              <w:rPr>
                <w:sz w:val="22"/>
                <w:szCs w:val="22"/>
              </w:rPr>
              <w:t>.: 30101810400000000225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</w:rPr>
              <w:t xml:space="preserve">В ОПЕРУ МГТУ Банка </w:t>
            </w:r>
            <w:proofErr w:type="spellStart"/>
            <w:r w:rsidRPr="00F42F62">
              <w:rPr>
                <w:sz w:val="22"/>
                <w:szCs w:val="22"/>
              </w:rPr>
              <w:t>Ро</w:t>
            </w:r>
            <w:proofErr w:type="gramStart"/>
            <w:r w:rsidRPr="00F42F62">
              <w:rPr>
                <w:sz w:val="22"/>
                <w:szCs w:val="22"/>
              </w:rPr>
              <w:t>c</w:t>
            </w:r>
            <w:proofErr w:type="gramEnd"/>
            <w:r w:rsidRPr="00F42F62">
              <w:rPr>
                <w:sz w:val="22"/>
                <w:szCs w:val="22"/>
              </w:rPr>
              <w:t>сии</w:t>
            </w:r>
            <w:proofErr w:type="spellEnd"/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</w:p>
          <w:p w:rsidR="00312EBF" w:rsidRPr="00F42F62" w:rsidRDefault="00312EBF" w:rsidP="00312EBF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F42F62">
              <w:rPr>
                <w:b/>
                <w:sz w:val="22"/>
                <w:szCs w:val="22"/>
              </w:rPr>
              <w:t>Корреспондентский счет банка получателя:</w:t>
            </w:r>
          </w:p>
          <w:p w:rsidR="00312EBF" w:rsidRPr="00EE020C" w:rsidRDefault="00312EBF" w:rsidP="00312EBF">
            <w:pPr>
              <w:pStyle w:val="Default"/>
              <w:jc w:val="both"/>
              <w:rPr>
                <w:sz w:val="22"/>
                <w:szCs w:val="22"/>
              </w:rPr>
            </w:pPr>
            <w:r w:rsidRPr="00F42F62">
              <w:rPr>
                <w:sz w:val="22"/>
                <w:szCs w:val="22"/>
                <w:lang w:val="en-US"/>
              </w:rPr>
              <w:t>RUB</w:t>
            </w:r>
            <w:r w:rsidRPr="00EE020C">
              <w:rPr>
                <w:sz w:val="22"/>
                <w:szCs w:val="22"/>
              </w:rPr>
              <w:tab/>
              <w:t>30111810100000000582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F42F62">
              <w:rPr>
                <w:sz w:val="22"/>
                <w:szCs w:val="22"/>
                <w:lang w:val="en-US"/>
              </w:rPr>
              <w:t>USD</w:t>
            </w:r>
            <w:r w:rsidRPr="00F42F62">
              <w:rPr>
                <w:sz w:val="22"/>
                <w:szCs w:val="22"/>
                <w:lang w:val="en-US"/>
              </w:rPr>
              <w:tab/>
              <w:t>30111840400000000582</w:t>
            </w:r>
          </w:p>
          <w:p w:rsidR="00312EBF" w:rsidRPr="00F42F62" w:rsidRDefault="00312EBF" w:rsidP="00312EBF">
            <w:pPr>
              <w:pStyle w:val="Default"/>
              <w:jc w:val="both"/>
              <w:rPr>
                <w:sz w:val="22"/>
                <w:szCs w:val="22"/>
                <w:lang w:val="en-US"/>
              </w:rPr>
            </w:pPr>
            <w:r w:rsidRPr="00F42F62">
              <w:rPr>
                <w:sz w:val="22"/>
                <w:szCs w:val="22"/>
                <w:lang w:val="en-US"/>
              </w:rPr>
              <w:t>EUR</w:t>
            </w:r>
            <w:r w:rsidRPr="00F42F62">
              <w:rPr>
                <w:sz w:val="22"/>
                <w:szCs w:val="22"/>
                <w:lang w:val="en-US"/>
              </w:rPr>
              <w:tab/>
              <w:t>30111978000000000582</w:t>
            </w:r>
          </w:p>
          <w:p w:rsidR="00312EBF" w:rsidRPr="00F42F62" w:rsidRDefault="00312EBF" w:rsidP="00312EBF">
            <w:pPr>
              <w:pStyle w:val="Default"/>
              <w:rPr>
                <w:sz w:val="22"/>
                <w:szCs w:val="22"/>
                <w:lang w:val="en-US"/>
              </w:rPr>
            </w:pPr>
          </w:p>
          <w:p w:rsidR="00312EBF" w:rsidRPr="00F42F62" w:rsidRDefault="00312EBF" w:rsidP="00312EBF">
            <w:pPr>
              <w:pStyle w:val="Default"/>
              <w:rPr>
                <w:sz w:val="22"/>
                <w:szCs w:val="22"/>
                <w:lang w:val="en-US"/>
              </w:rPr>
            </w:pPr>
            <w:r w:rsidRPr="00F42F62">
              <w:rPr>
                <w:b/>
                <w:sz w:val="22"/>
                <w:szCs w:val="22"/>
                <w:lang w:val="en-US"/>
              </w:rPr>
              <w:t xml:space="preserve">E-mail: </w:t>
            </w:r>
            <w:hyperlink r:id="rId12" w:history="1">
              <w:r w:rsidRPr="00F42F62">
                <w:rPr>
                  <w:rStyle w:val="ab"/>
                  <w:sz w:val="22"/>
                  <w:szCs w:val="22"/>
                  <w:lang w:val="en-US"/>
                </w:rPr>
                <w:t>info@kek.kz</w:t>
              </w:r>
            </w:hyperlink>
          </w:p>
          <w:p w:rsidR="00312EBF" w:rsidRPr="00F42F62" w:rsidRDefault="00312EBF" w:rsidP="00312EBF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42F62">
              <w:rPr>
                <w:rFonts w:ascii="Times New Roman" w:hAnsi="Times New Roman" w:cs="Times New Roman"/>
                <w:b/>
                <w:lang w:val="en-US"/>
              </w:rPr>
              <w:t>Телефон</w:t>
            </w:r>
            <w:proofErr w:type="spellEnd"/>
            <w:r w:rsidRPr="00F42F62">
              <w:rPr>
                <w:rFonts w:ascii="Times New Roman" w:hAnsi="Times New Roman" w:cs="Times New Roman"/>
                <w:lang w:val="en-US"/>
              </w:rPr>
              <w:t>: +7 (747) 376 71 21,</w:t>
            </w:r>
          </w:p>
          <w:p w:rsidR="00AE37A1" w:rsidRPr="00F42F62" w:rsidRDefault="00312EBF" w:rsidP="003B5625">
            <w:pPr>
              <w:pStyle w:val="Default"/>
              <w:rPr>
                <w:sz w:val="22"/>
                <w:szCs w:val="22"/>
                <w:lang w:val="en-US"/>
              </w:rPr>
            </w:pPr>
            <w:r w:rsidRPr="00F42F62">
              <w:rPr>
                <w:sz w:val="22"/>
                <w:szCs w:val="22"/>
                <w:lang w:val="en-US"/>
              </w:rPr>
              <w:t>+7 (747) 376 71 41</w:t>
            </w:r>
          </w:p>
          <w:p w:rsidR="0052434B" w:rsidRPr="00F42F62" w:rsidRDefault="0052434B" w:rsidP="003B5625">
            <w:pPr>
              <w:pStyle w:val="Default"/>
              <w:rPr>
                <w:sz w:val="22"/>
                <w:szCs w:val="22"/>
                <w:lang w:val="en-US"/>
              </w:rPr>
            </w:pPr>
            <w:r w:rsidRPr="00F42F62">
              <w:rPr>
                <w:sz w:val="22"/>
                <w:szCs w:val="22"/>
                <w:lang w:val="en-US"/>
              </w:rPr>
              <w:t xml:space="preserve">+7 </w:t>
            </w:r>
            <w:r w:rsidRPr="00F42F62">
              <w:rPr>
                <w:sz w:val="22"/>
                <w:szCs w:val="22"/>
              </w:rPr>
              <w:t>(</w:t>
            </w:r>
            <w:r w:rsidRPr="00F42F62">
              <w:rPr>
                <w:sz w:val="22"/>
                <w:szCs w:val="22"/>
                <w:lang w:val="en-US"/>
              </w:rPr>
              <w:t>747</w:t>
            </w:r>
            <w:r w:rsidRPr="00F42F62">
              <w:rPr>
                <w:sz w:val="22"/>
                <w:szCs w:val="22"/>
              </w:rPr>
              <w:t>)</w:t>
            </w:r>
            <w:r w:rsidRPr="00F42F62">
              <w:rPr>
                <w:sz w:val="22"/>
                <w:szCs w:val="22"/>
                <w:lang w:val="en-US"/>
              </w:rPr>
              <w:t xml:space="preserve"> 915 05</w:t>
            </w:r>
            <w:r w:rsidR="00EE020C">
              <w:rPr>
                <w:sz w:val="22"/>
                <w:szCs w:val="22"/>
              </w:rPr>
              <w:t xml:space="preserve"> </w:t>
            </w:r>
            <w:r w:rsidRPr="00F42F62">
              <w:rPr>
                <w:sz w:val="22"/>
                <w:szCs w:val="22"/>
                <w:lang w:val="en-US"/>
              </w:rPr>
              <w:t>04</w:t>
            </w:r>
          </w:p>
        </w:tc>
      </w:tr>
      <w:tr w:rsidR="000C72F1" w:rsidRPr="00F42F62" w:rsidTr="00145306">
        <w:trPr>
          <w:trHeight w:val="882"/>
          <w:jc w:val="center"/>
        </w:trPr>
        <w:tc>
          <w:tcPr>
            <w:tcW w:w="2903" w:type="dxa"/>
          </w:tcPr>
          <w:p w:rsidR="00542DFF" w:rsidRPr="00F42F62" w:rsidRDefault="00542DFF" w:rsidP="00145306">
            <w:pPr>
              <w:pStyle w:val="af9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F42F62">
              <w:rPr>
                <w:b/>
                <w:sz w:val="22"/>
                <w:szCs w:val="22"/>
              </w:rPr>
              <w:t>Директор</w:t>
            </w:r>
          </w:p>
          <w:p w:rsidR="006C1521" w:rsidRPr="00F42F62" w:rsidRDefault="00145306" w:rsidP="00145306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Узакбаев С.М.</w:t>
            </w:r>
          </w:p>
          <w:p w:rsidR="006177B2" w:rsidRPr="00F42F62" w:rsidRDefault="006177B2" w:rsidP="003B56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177B2" w:rsidRPr="00F42F62" w:rsidRDefault="006177B2" w:rsidP="003B56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177B2" w:rsidRPr="00F42F62" w:rsidRDefault="006177B2" w:rsidP="003B56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177B2" w:rsidRPr="00F42F62" w:rsidRDefault="006177B2" w:rsidP="003B5625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342DF" w:rsidRPr="00F42F62" w:rsidRDefault="005342DF" w:rsidP="003B5625">
            <w:pP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F62">
              <w:rPr>
                <w:rFonts w:ascii="Times New Roman" w:hAnsi="Times New Roman" w:cs="Times New Roman"/>
                <w:b/>
              </w:rPr>
              <w:t>/___</w:t>
            </w:r>
            <w:r w:rsidR="00E24CCD" w:rsidRPr="00F42F62">
              <w:rPr>
                <w:rFonts w:ascii="Times New Roman" w:hAnsi="Times New Roman" w:cs="Times New Roman"/>
                <w:b/>
              </w:rPr>
              <w:t>________</w:t>
            </w:r>
            <w:r w:rsidRPr="00F42F62">
              <w:rPr>
                <w:rFonts w:ascii="Times New Roman" w:hAnsi="Times New Roman" w:cs="Times New Roman"/>
                <w:b/>
              </w:rPr>
              <w:t>_______/</w:t>
            </w:r>
          </w:p>
          <w:p w:rsidR="005342DF" w:rsidRPr="00F42F62" w:rsidRDefault="00756730" w:rsidP="003B5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6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118" w:type="dxa"/>
          </w:tcPr>
          <w:p w:rsidR="005342DF" w:rsidRPr="00F42F62" w:rsidRDefault="001464BE" w:rsidP="003B5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F62">
              <w:rPr>
                <w:rFonts w:ascii="Times New Roman" w:hAnsi="Times New Roman" w:cs="Times New Roman"/>
                <w:b/>
              </w:rPr>
              <w:t>Д</w:t>
            </w:r>
            <w:r w:rsidR="00756730" w:rsidRPr="00F42F62">
              <w:rPr>
                <w:rFonts w:ascii="Times New Roman" w:hAnsi="Times New Roman" w:cs="Times New Roman"/>
                <w:b/>
              </w:rPr>
              <w:t xml:space="preserve">иректор </w:t>
            </w:r>
          </w:p>
          <w:p w:rsidR="00EB52C3" w:rsidRPr="00F42F62" w:rsidRDefault="00EB52C3" w:rsidP="006C1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177B2" w:rsidRPr="00F42F62" w:rsidRDefault="006177B2" w:rsidP="006C1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177B2" w:rsidRPr="00F42F62" w:rsidRDefault="006177B2" w:rsidP="006C1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177B2" w:rsidRPr="00F42F62" w:rsidRDefault="006177B2" w:rsidP="006C1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6177B2" w:rsidRPr="00F42F62" w:rsidRDefault="006177B2" w:rsidP="006C152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756730" w:rsidRPr="00F42F62" w:rsidRDefault="00756730" w:rsidP="003B562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42F62">
              <w:rPr>
                <w:rFonts w:ascii="Times New Roman" w:hAnsi="Times New Roman" w:cs="Times New Roman"/>
                <w:b/>
              </w:rPr>
              <w:t>/____________________/</w:t>
            </w:r>
          </w:p>
          <w:p w:rsidR="00756730" w:rsidRPr="00F42F62" w:rsidRDefault="00756730" w:rsidP="003B562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62">
              <w:rPr>
                <w:rFonts w:ascii="Times New Roman" w:hAnsi="Times New Roman" w:cs="Times New Roman"/>
              </w:rPr>
              <w:t>М.П.</w:t>
            </w:r>
          </w:p>
        </w:tc>
        <w:tc>
          <w:tcPr>
            <w:tcW w:w="3828" w:type="dxa"/>
          </w:tcPr>
          <w:p w:rsidR="00110F7E" w:rsidRPr="00F42F62" w:rsidRDefault="00736EED" w:rsidP="00110F7E">
            <w:pPr>
              <w:spacing w:after="0" w:line="240" w:lineRule="auto"/>
              <w:jc w:val="center"/>
              <w:rPr>
                <w:rStyle w:val="aff4"/>
                <w:rFonts w:ascii="Times New Roman" w:hAnsi="Times New Roman" w:cs="Times New Roman"/>
                <w:b/>
                <w:i w:val="0"/>
              </w:rPr>
            </w:pPr>
            <w:r w:rsidRPr="00F42F62">
              <w:rPr>
                <w:rStyle w:val="aff4"/>
                <w:rFonts w:ascii="Times New Roman" w:hAnsi="Times New Roman" w:cs="Times New Roman"/>
                <w:b/>
                <w:i w:val="0"/>
              </w:rPr>
              <w:t>Директор</w:t>
            </w:r>
          </w:p>
          <w:p w:rsidR="006C1521" w:rsidRPr="00F42F62" w:rsidRDefault="00736EED" w:rsidP="006C1521">
            <w:pPr>
              <w:spacing w:after="0" w:line="240" w:lineRule="auto"/>
              <w:jc w:val="center"/>
              <w:rPr>
                <w:rStyle w:val="aff4"/>
                <w:rFonts w:ascii="Times New Roman" w:hAnsi="Times New Roman" w:cs="Times New Roman"/>
                <w:b/>
                <w:i w:val="0"/>
              </w:rPr>
            </w:pPr>
            <w:proofErr w:type="spellStart"/>
            <w:r w:rsidRPr="00F42F62">
              <w:rPr>
                <w:rStyle w:val="aff4"/>
                <w:rFonts w:ascii="Times New Roman" w:hAnsi="Times New Roman" w:cs="Times New Roman"/>
                <w:b/>
                <w:i w:val="0"/>
              </w:rPr>
              <w:t>Югай</w:t>
            </w:r>
            <w:proofErr w:type="spellEnd"/>
            <w:r w:rsidRPr="00F42F62">
              <w:rPr>
                <w:rStyle w:val="aff4"/>
                <w:rFonts w:ascii="Times New Roman" w:hAnsi="Times New Roman" w:cs="Times New Roman"/>
                <w:b/>
                <w:i w:val="0"/>
              </w:rPr>
              <w:t xml:space="preserve"> Е.Б.</w:t>
            </w:r>
          </w:p>
          <w:p w:rsidR="008378EC" w:rsidRPr="00F42F62" w:rsidRDefault="008378EC" w:rsidP="006C1521">
            <w:pPr>
              <w:spacing w:after="0" w:line="240" w:lineRule="auto"/>
              <w:jc w:val="center"/>
              <w:rPr>
                <w:rStyle w:val="aff4"/>
                <w:rFonts w:ascii="Times New Roman" w:hAnsi="Times New Roman" w:cs="Times New Roman"/>
                <w:b/>
                <w:i w:val="0"/>
              </w:rPr>
            </w:pPr>
          </w:p>
          <w:p w:rsidR="008378EC" w:rsidRPr="00F42F62" w:rsidRDefault="008378EC" w:rsidP="006C1521">
            <w:pPr>
              <w:spacing w:after="0" w:line="240" w:lineRule="auto"/>
              <w:jc w:val="center"/>
              <w:rPr>
                <w:rStyle w:val="aff4"/>
                <w:rFonts w:ascii="Times New Roman" w:hAnsi="Times New Roman" w:cs="Times New Roman"/>
                <w:b/>
                <w:i w:val="0"/>
              </w:rPr>
            </w:pPr>
          </w:p>
          <w:p w:rsidR="008378EC" w:rsidRPr="00F42F62" w:rsidRDefault="008378EC" w:rsidP="006C1521">
            <w:pPr>
              <w:spacing w:after="0" w:line="240" w:lineRule="auto"/>
              <w:jc w:val="center"/>
              <w:rPr>
                <w:rStyle w:val="aff4"/>
                <w:rFonts w:ascii="Times New Roman" w:hAnsi="Times New Roman" w:cs="Times New Roman"/>
                <w:b/>
                <w:i w:val="0"/>
              </w:rPr>
            </w:pPr>
            <w:bookmarkStart w:id="1" w:name="_GoBack"/>
            <w:bookmarkEnd w:id="1"/>
          </w:p>
          <w:p w:rsidR="008378EC" w:rsidRPr="00F42F62" w:rsidRDefault="008378EC" w:rsidP="006C1521">
            <w:pPr>
              <w:spacing w:after="0" w:line="240" w:lineRule="auto"/>
              <w:jc w:val="center"/>
              <w:rPr>
                <w:rStyle w:val="aff4"/>
                <w:rFonts w:ascii="Times New Roman" w:hAnsi="Times New Roman" w:cs="Times New Roman"/>
                <w:b/>
                <w:i w:val="0"/>
              </w:rPr>
            </w:pPr>
          </w:p>
          <w:p w:rsidR="006C1521" w:rsidRPr="00F42F62" w:rsidRDefault="001D4A3D" w:rsidP="006C1521">
            <w:pPr>
              <w:spacing w:after="0" w:line="240" w:lineRule="auto"/>
              <w:jc w:val="center"/>
              <w:rPr>
                <w:rStyle w:val="aff4"/>
                <w:rFonts w:ascii="Times New Roman" w:hAnsi="Times New Roman" w:cs="Times New Roman"/>
                <w:b/>
                <w:i w:val="0"/>
              </w:rPr>
            </w:pPr>
            <w:r w:rsidRPr="00F42F62">
              <w:rPr>
                <w:rStyle w:val="aff4"/>
                <w:rFonts w:ascii="Times New Roman" w:hAnsi="Times New Roman" w:cs="Times New Roman"/>
                <w:b/>
                <w:i w:val="0"/>
              </w:rPr>
              <w:t>/___________________/</w:t>
            </w:r>
          </w:p>
          <w:p w:rsidR="00DF1C1B" w:rsidRPr="00F42F62" w:rsidRDefault="001D4A3D" w:rsidP="006C152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42F62">
              <w:rPr>
                <w:rStyle w:val="aff4"/>
                <w:rFonts w:ascii="Times New Roman" w:hAnsi="Times New Roman" w:cs="Times New Roman"/>
                <w:i w:val="0"/>
              </w:rPr>
              <w:t>М.П.</w:t>
            </w:r>
          </w:p>
        </w:tc>
      </w:tr>
    </w:tbl>
    <w:p w:rsidR="001B4351" w:rsidRDefault="001B4351" w:rsidP="00227BFA">
      <w:pPr>
        <w:spacing w:after="0" w:line="240" w:lineRule="auto"/>
        <w:rPr>
          <w:rFonts w:ascii="Times New Roman" w:hAnsi="Times New Roman" w:cs="Times New Roman"/>
          <w:b/>
        </w:rPr>
      </w:pPr>
    </w:p>
    <w:p w:rsidR="001B4351" w:rsidRDefault="001B4351">
      <w:pPr>
        <w:suppressAutoHyphens w:val="0"/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eastAsia="ru-RU"/>
        </w:rPr>
      </w:pPr>
      <w:r w:rsidRPr="001B4351">
        <w:rPr>
          <w:rFonts w:ascii="Times New Roman" w:hAnsi="Times New Roman" w:cs="Times New Roman"/>
          <w:b/>
          <w:i/>
          <w:u w:val="single"/>
          <w:lang w:eastAsia="ru-RU"/>
        </w:rPr>
        <w:t>Приложение 1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eastAsia="ru-RU"/>
        </w:rPr>
      </w:pPr>
      <w:r w:rsidRPr="001B4351">
        <w:rPr>
          <w:rFonts w:ascii="Times New Roman" w:hAnsi="Times New Roman" w:cs="Times New Roman"/>
          <w:i/>
          <w:lang w:eastAsia="ru-RU"/>
        </w:rPr>
        <w:t>Назначение платежа в Платежном поручении</w:t>
      </w:r>
      <w:r>
        <w:rPr>
          <w:rFonts w:ascii="Times New Roman" w:hAnsi="Times New Roman" w:cs="Times New Roman"/>
          <w:i/>
          <w:lang w:eastAsia="ru-RU"/>
        </w:rPr>
        <w:t>: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Гарантийное обеспечение для участия в аукционе №</w:t>
      </w:r>
      <w:r w:rsidRPr="001B4351">
        <w:rPr>
          <w:rFonts w:ascii="Times New Roman" w:hAnsi="Times New Roman" w:cs="Times New Roman"/>
          <w:lang w:val="en-US" w:eastAsia="ru-RU"/>
        </w:rPr>
        <w:t>T</w:t>
      </w:r>
      <w:r w:rsidRPr="001B4351">
        <w:rPr>
          <w:rFonts w:ascii="Times New Roman" w:hAnsi="Times New Roman" w:cs="Times New Roman"/>
          <w:lang w:eastAsia="ru-RU"/>
        </w:rPr>
        <w:t>-________ согласно договора №___</w:t>
      </w:r>
      <w:proofErr w:type="gramStart"/>
      <w:r w:rsidRPr="001B4351">
        <w:rPr>
          <w:rFonts w:ascii="Times New Roman" w:hAnsi="Times New Roman" w:cs="Times New Roman"/>
          <w:lang w:eastAsia="ru-RU"/>
        </w:rPr>
        <w:t>_-</w:t>
      </w:r>
      <w:proofErr w:type="gramEnd"/>
      <w:r w:rsidRPr="001B4351">
        <w:rPr>
          <w:rFonts w:ascii="Times New Roman" w:hAnsi="Times New Roman" w:cs="Times New Roman"/>
          <w:lang w:eastAsia="ru-RU"/>
        </w:rPr>
        <w:t>ГО/2021 от __.__.2021 г.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eastAsia="ru-RU"/>
        </w:rPr>
      </w:pPr>
      <w:r w:rsidRPr="001B4351">
        <w:rPr>
          <w:rFonts w:ascii="Times New Roman" w:hAnsi="Times New Roman" w:cs="Times New Roman"/>
          <w:b/>
          <w:i/>
          <w:u w:val="single"/>
          <w:lang w:eastAsia="ru-RU"/>
        </w:rPr>
        <w:t>Приложение 2</w:t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Директору</w:t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ТОО «Казэнерджи консалт»</w:t>
      </w:r>
    </w:p>
    <w:p w:rsid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1B4351">
        <w:rPr>
          <w:rFonts w:ascii="Times New Roman" w:hAnsi="Times New Roman" w:cs="Times New Roman"/>
          <w:b/>
          <w:lang w:eastAsia="ru-RU"/>
        </w:rPr>
        <w:t>Югай</w:t>
      </w:r>
      <w:proofErr w:type="spellEnd"/>
      <w:r w:rsidRPr="001B4351">
        <w:rPr>
          <w:rFonts w:ascii="Times New Roman" w:hAnsi="Times New Roman" w:cs="Times New Roman"/>
          <w:b/>
          <w:lang w:eastAsia="ru-RU"/>
        </w:rPr>
        <w:t xml:space="preserve"> Е.Б.</w:t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Письмо по возврату гарантийного обеспечения участника торгов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 xml:space="preserve">Уважаемый Евгений </w:t>
      </w:r>
      <w:proofErr w:type="spellStart"/>
      <w:r w:rsidRPr="001B4351">
        <w:rPr>
          <w:rFonts w:ascii="Times New Roman" w:hAnsi="Times New Roman" w:cs="Times New Roman"/>
          <w:lang w:eastAsia="ru-RU"/>
        </w:rPr>
        <w:t>Брониславович</w:t>
      </w:r>
      <w:proofErr w:type="spellEnd"/>
      <w:r w:rsidRPr="001B4351">
        <w:rPr>
          <w:rFonts w:ascii="Times New Roman" w:hAnsi="Times New Roman" w:cs="Times New Roman"/>
          <w:lang w:eastAsia="ru-RU"/>
        </w:rPr>
        <w:t>!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Настоящим письмом ИП/ТОО/АО/ООО_______________ сообщает о том, что вносило гарантийное обеспечение по договору о внесении и использовании гарантийного обеспечения №_____</w:t>
      </w:r>
      <w:proofErr w:type="gramStart"/>
      <w:r w:rsidRPr="001B4351">
        <w:rPr>
          <w:rFonts w:ascii="Times New Roman" w:hAnsi="Times New Roman" w:cs="Times New Roman"/>
          <w:lang w:eastAsia="ru-RU"/>
        </w:rPr>
        <w:t>_-</w:t>
      </w:r>
      <w:proofErr w:type="gramEnd"/>
      <w:r w:rsidRPr="001B4351">
        <w:rPr>
          <w:rFonts w:ascii="Times New Roman" w:hAnsi="Times New Roman" w:cs="Times New Roman"/>
          <w:lang w:eastAsia="ru-RU"/>
        </w:rPr>
        <w:t>ГО/2021 от __.__.2021 г.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В результате аукциона биржевая сделка не заключена.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Просим Вас осуществить возврат гарантийного обеспечения на общую сумму ______________ тенге на наши банковские реквизиты.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Банковские реквизиты:_________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eastAsia="ru-RU"/>
        </w:rPr>
      </w:pPr>
      <w:r w:rsidRPr="001B4351">
        <w:rPr>
          <w:rFonts w:ascii="Times New Roman" w:hAnsi="Times New Roman" w:cs="Times New Roman"/>
          <w:b/>
          <w:i/>
          <w:u w:val="single"/>
          <w:lang w:eastAsia="ru-RU"/>
        </w:rPr>
        <w:t>Приложение 3</w:t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Директору</w:t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ТОО «Казэнерджи консалт»</w:t>
      </w:r>
    </w:p>
    <w:p w:rsid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1B4351">
        <w:rPr>
          <w:rFonts w:ascii="Times New Roman" w:hAnsi="Times New Roman" w:cs="Times New Roman"/>
          <w:b/>
          <w:lang w:eastAsia="ru-RU"/>
        </w:rPr>
        <w:t>Югай</w:t>
      </w:r>
      <w:proofErr w:type="spellEnd"/>
      <w:r w:rsidRPr="001B4351">
        <w:rPr>
          <w:rFonts w:ascii="Times New Roman" w:hAnsi="Times New Roman" w:cs="Times New Roman"/>
          <w:b/>
          <w:lang w:eastAsia="ru-RU"/>
        </w:rPr>
        <w:t xml:space="preserve"> Е.Б.</w:t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Письмо по возврату гарантийного обеспечения</w:t>
      </w:r>
      <w:r w:rsidRPr="001B4351">
        <w:rPr>
          <w:rFonts w:ascii="Times New Roman" w:hAnsi="Times New Roman" w:cs="Times New Roman"/>
          <w:lang w:eastAsia="ru-RU"/>
        </w:rPr>
        <w:t xml:space="preserve"> </w:t>
      </w:r>
      <w:r w:rsidRPr="001B4351">
        <w:rPr>
          <w:rFonts w:ascii="Times New Roman" w:hAnsi="Times New Roman" w:cs="Times New Roman"/>
          <w:b/>
          <w:lang w:eastAsia="ru-RU"/>
        </w:rPr>
        <w:t>победителя аукциона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 xml:space="preserve">Уважаемый Евгений </w:t>
      </w:r>
      <w:proofErr w:type="spellStart"/>
      <w:r w:rsidRPr="001B4351">
        <w:rPr>
          <w:rFonts w:ascii="Times New Roman" w:hAnsi="Times New Roman" w:cs="Times New Roman"/>
          <w:lang w:eastAsia="ru-RU"/>
        </w:rPr>
        <w:t>Брониславович</w:t>
      </w:r>
      <w:proofErr w:type="spellEnd"/>
      <w:r w:rsidRPr="001B4351">
        <w:rPr>
          <w:rFonts w:ascii="Times New Roman" w:hAnsi="Times New Roman" w:cs="Times New Roman"/>
          <w:lang w:eastAsia="ru-RU"/>
        </w:rPr>
        <w:t>!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Настоящим письмом ИП/ТОО/АО/ООО_______________ сообщает о том, что вносило гарантийное обеспечение по договору о внесении и использовании гарантийного обеспечения №_____</w:t>
      </w:r>
      <w:proofErr w:type="gramStart"/>
      <w:r w:rsidRPr="001B4351">
        <w:rPr>
          <w:rFonts w:ascii="Times New Roman" w:hAnsi="Times New Roman" w:cs="Times New Roman"/>
          <w:lang w:eastAsia="ru-RU"/>
        </w:rPr>
        <w:t>_-</w:t>
      </w:r>
      <w:proofErr w:type="gramEnd"/>
      <w:r w:rsidRPr="001B4351">
        <w:rPr>
          <w:rFonts w:ascii="Times New Roman" w:hAnsi="Times New Roman" w:cs="Times New Roman"/>
          <w:lang w:eastAsia="ru-RU"/>
        </w:rPr>
        <w:t>ГО/2021 от __.__.2021 г.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В результате аукциона была заключена биржевая сделка №</w:t>
      </w:r>
      <w:r w:rsidRPr="001B4351">
        <w:rPr>
          <w:rFonts w:ascii="Times New Roman" w:hAnsi="Times New Roman" w:cs="Times New Roman"/>
          <w:lang w:val="en-US" w:eastAsia="ru-RU"/>
        </w:rPr>
        <w:t>T</w:t>
      </w:r>
      <w:r w:rsidRPr="001B4351">
        <w:rPr>
          <w:rFonts w:ascii="Times New Roman" w:hAnsi="Times New Roman" w:cs="Times New Roman"/>
          <w:lang w:eastAsia="ru-RU"/>
        </w:rPr>
        <w:t>-________.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lang w:eastAsia="ru-RU"/>
        </w:rPr>
      </w:pPr>
      <w:r w:rsidRPr="001B4351">
        <w:rPr>
          <w:rFonts w:ascii="Times New Roman" w:hAnsi="Times New Roman" w:cs="Times New Roman"/>
          <w:i/>
          <w:lang w:eastAsia="ru-RU"/>
        </w:rPr>
        <w:t>Выбрать вариант 1 или 2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1) С момента завершения аукциона прошло 30 календарных дней, но договор на поставку товара между нами и Заказчиком не заключен не по нашей вине.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или 2) С момента завершения аукциона прошло 30 календарных дней, договор на поставку товара между нами и Заказчиком был заключен, но затем расторгнут не по нашей вине.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Просим Вас осуществить возврат гарантийного обеспечения на общую сумму ______________ тенге на наши банковские реквизиты.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Банковские реквизиты:_________</w:t>
      </w:r>
    </w:p>
    <w:p w:rsidR="001B4351" w:rsidRDefault="001B4351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eastAsia="ru-RU"/>
        </w:rPr>
      </w:pPr>
      <w:r w:rsidRPr="001B4351">
        <w:rPr>
          <w:rFonts w:ascii="Times New Roman" w:hAnsi="Times New Roman" w:cs="Times New Roman"/>
          <w:b/>
          <w:i/>
          <w:u w:val="single"/>
          <w:lang w:eastAsia="ru-RU"/>
        </w:rPr>
        <w:t>Приложение 4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Директору</w:t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ТОО «Казэнерджи консалт»</w:t>
      </w:r>
    </w:p>
    <w:p w:rsid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1B4351">
        <w:rPr>
          <w:rFonts w:ascii="Times New Roman" w:hAnsi="Times New Roman" w:cs="Times New Roman"/>
          <w:b/>
          <w:lang w:eastAsia="ru-RU"/>
        </w:rPr>
        <w:t>Югай</w:t>
      </w:r>
      <w:proofErr w:type="spellEnd"/>
      <w:r w:rsidRPr="001B4351">
        <w:rPr>
          <w:rFonts w:ascii="Times New Roman" w:hAnsi="Times New Roman" w:cs="Times New Roman"/>
          <w:b/>
          <w:lang w:eastAsia="ru-RU"/>
        </w:rPr>
        <w:t xml:space="preserve"> Е.Б.</w:t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Письмо о подтверждении оплаты брокерского вознаграждения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 xml:space="preserve">Уважаемый Евгений </w:t>
      </w:r>
      <w:proofErr w:type="spellStart"/>
      <w:r w:rsidRPr="001B4351">
        <w:rPr>
          <w:rFonts w:ascii="Times New Roman" w:hAnsi="Times New Roman" w:cs="Times New Roman"/>
          <w:lang w:eastAsia="ru-RU"/>
        </w:rPr>
        <w:t>Брониславович</w:t>
      </w:r>
      <w:proofErr w:type="spellEnd"/>
      <w:r w:rsidRPr="001B4351">
        <w:rPr>
          <w:rFonts w:ascii="Times New Roman" w:hAnsi="Times New Roman" w:cs="Times New Roman"/>
          <w:lang w:eastAsia="ru-RU"/>
        </w:rPr>
        <w:t>!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Настоящим письмом ИП/ТОО/АО/ООО_______________ сообщает о том, что вносило гарантийное обеспечение по договору о внесении и использовании гарантийного обеспечения №_____</w:t>
      </w:r>
      <w:proofErr w:type="gramStart"/>
      <w:r w:rsidRPr="001B4351">
        <w:rPr>
          <w:rFonts w:ascii="Times New Roman" w:hAnsi="Times New Roman" w:cs="Times New Roman"/>
          <w:lang w:eastAsia="ru-RU"/>
        </w:rPr>
        <w:t>_-</w:t>
      </w:r>
      <w:proofErr w:type="gramEnd"/>
      <w:r w:rsidRPr="001B4351">
        <w:rPr>
          <w:rFonts w:ascii="Times New Roman" w:hAnsi="Times New Roman" w:cs="Times New Roman"/>
          <w:lang w:eastAsia="ru-RU"/>
        </w:rPr>
        <w:t>ГО/2021 от __.__.2021 г.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В результате аукциона была заключена биржевая сделка №</w:t>
      </w:r>
      <w:r w:rsidRPr="001B4351">
        <w:rPr>
          <w:rFonts w:ascii="Times New Roman" w:hAnsi="Times New Roman" w:cs="Times New Roman"/>
          <w:lang w:val="en-US" w:eastAsia="ru-RU"/>
        </w:rPr>
        <w:t>T</w:t>
      </w:r>
      <w:r w:rsidRPr="001B4351">
        <w:rPr>
          <w:rFonts w:ascii="Times New Roman" w:hAnsi="Times New Roman" w:cs="Times New Roman"/>
          <w:lang w:eastAsia="ru-RU"/>
        </w:rPr>
        <w:t>-________.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С момента завершения аукциона прошло 30 календарных дней, договор на поставку товара между нами и Заказчиком был заключен.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 xml:space="preserve">Просим Вас осуществить перевод денежных средств на расчетный счет Брокера в размере </w:t>
      </w:r>
      <w:r w:rsidRPr="001B4351">
        <w:rPr>
          <w:rFonts w:ascii="Times New Roman" w:hAnsi="Times New Roman" w:cs="Times New Roman"/>
          <w:color w:val="000000"/>
          <w:lang w:eastAsia="ru-RU"/>
        </w:rPr>
        <w:t>33% (тридцать три процента) от фактической суммы брокерского вознаграждения из средств гарантийного обеспечения</w:t>
      </w:r>
      <w:r w:rsidRPr="001B4351">
        <w:rPr>
          <w:rFonts w:ascii="Times New Roman" w:hAnsi="Times New Roman" w:cs="Times New Roman"/>
          <w:lang w:eastAsia="ru-RU"/>
        </w:rPr>
        <w:t xml:space="preserve"> на общую сумму _________________ тенге.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eastAsia="ru-RU"/>
        </w:rPr>
      </w:pPr>
      <w:r w:rsidRPr="001B4351">
        <w:rPr>
          <w:rFonts w:ascii="Times New Roman" w:hAnsi="Times New Roman" w:cs="Times New Roman"/>
          <w:b/>
          <w:i/>
          <w:u w:val="single"/>
          <w:lang w:eastAsia="ru-RU"/>
        </w:rPr>
        <w:t>Приложение 5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Директору</w:t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ТОО «Казэнерджи консалт»</w:t>
      </w:r>
    </w:p>
    <w:p w:rsid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1B4351">
        <w:rPr>
          <w:rFonts w:ascii="Times New Roman" w:hAnsi="Times New Roman" w:cs="Times New Roman"/>
          <w:b/>
          <w:lang w:eastAsia="ru-RU"/>
        </w:rPr>
        <w:t>Югай</w:t>
      </w:r>
      <w:proofErr w:type="spellEnd"/>
      <w:r w:rsidRPr="001B4351">
        <w:rPr>
          <w:rFonts w:ascii="Times New Roman" w:hAnsi="Times New Roman" w:cs="Times New Roman"/>
          <w:b/>
          <w:lang w:eastAsia="ru-RU"/>
        </w:rPr>
        <w:t xml:space="preserve"> Е.Б.</w:t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Письмо о подтверждении суммы брокерского вознаграждения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 xml:space="preserve">Уважаемый Евгений </w:t>
      </w:r>
      <w:proofErr w:type="spellStart"/>
      <w:r w:rsidRPr="001B4351">
        <w:rPr>
          <w:rFonts w:ascii="Times New Roman" w:hAnsi="Times New Roman" w:cs="Times New Roman"/>
          <w:lang w:eastAsia="ru-RU"/>
        </w:rPr>
        <w:t>Брониславович</w:t>
      </w:r>
      <w:proofErr w:type="spellEnd"/>
      <w:r w:rsidRPr="001B4351">
        <w:rPr>
          <w:rFonts w:ascii="Times New Roman" w:hAnsi="Times New Roman" w:cs="Times New Roman"/>
          <w:lang w:eastAsia="ru-RU"/>
        </w:rPr>
        <w:t>!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 xml:space="preserve">Настоящим письмом ТОО Брокер______ сообщает о том, что Клиент ИП/ТОО/АО/ООО_______________ согласен оплатить </w:t>
      </w:r>
      <w:r w:rsidRPr="001B4351">
        <w:rPr>
          <w:rFonts w:ascii="Times New Roman" w:hAnsi="Times New Roman" w:cs="Times New Roman"/>
          <w:color w:val="000000"/>
          <w:lang w:eastAsia="ru-RU"/>
        </w:rPr>
        <w:t>из средств гарантийного обеспечения</w:t>
      </w:r>
      <w:r w:rsidRPr="001B4351">
        <w:rPr>
          <w:rFonts w:ascii="Times New Roman" w:hAnsi="Times New Roman" w:cs="Times New Roman"/>
          <w:lang w:eastAsia="ru-RU"/>
        </w:rPr>
        <w:t xml:space="preserve"> </w:t>
      </w:r>
      <w:r w:rsidRPr="001B4351">
        <w:rPr>
          <w:rFonts w:ascii="Times New Roman" w:hAnsi="Times New Roman" w:cs="Times New Roman"/>
          <w:color w:val="000000"/>
          <w:lang w:eastAsia="ru-RU"/>
        </w:rPr>
        <w:t xml:space="preserve">33% (тридцать три процента) от фактической суммы брокерского вознаграждения </w:t>
      </w:r>
      <w:r w:rsidRPr="001B4351">
        <w:rPr>
          <w:rFonts w:ascii="Times New Roman" w:hAnsi="Times New Roman" w:cs="Times New Roman"/>
          <w:lang w:eastAsia="ru-RU"/>
        </w:rPr>
        <w:t>по договору о внесении и использовании гарантийного обеспечения №_____</w:t>
      </w:r>
      <w:proofErr w:type="gramStart"/>
      <w:r w:rsidRPr="001B4351">
        <w:rPr>
          <w:rFonts w:ascii="Times New Roman" w:hAnsi="Times New Roman" w:cs="Times New Roman"/>
          <w:lang w:eastAsia="ru-RU"/>
        </w:rPr>
        <w:t>_-</w:t>
      </w:r>
      <w:proofErr w:type="gramEnd"/>
      <w:r w:rsidRPr="001B4351">
        <w:rPr>
          <w:rFonts w:ascii="Times New Roman" w:hAnsi="Times New Roman" w:cs="Times New Roman"/>
          <w:lang w:eastAsia="ru-RU"/>
        </w:rPr>
        <w:t>ГО/2021 от __.__.2021 г.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Биржевая сделка №</w:t>
      </w:r>
      <w:r w:rsidRPr="001B4351">
        <w:rPr>
          <w:rFonts w:ascii="Times New Roman" w:hAnsi="Times New Roman" w:cs="Times New Roman"/>
          <w:lang w:val="en-US" w:eastAsia="ru-RU"/>
        </w:rPr>
        <w:t>T</w:t>
      </w:r>
      <w:r w:rsidRPr="001B4351">
        <w:rPr>
          <w:rFonts w:ascii="Times New Roman" w:hAnsi="Times New Roman" w:cs="Times New Roman"/>
          <w:lang w:eastAsia="ru-RU"/>
        </w:rPr>
        <w:t>-________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color w:val="000000"/>
          <w:lang w:eastAsia="ru-RU"/>
        </w:rPr>
        <w:t>Брокерское вознаграждение на</w:t>
      </w:r>
      <w:r w:rsidRPr="001B4351">
        <w:rPr>
          <w:rFonts w:ascii="Times New Roman" w:hAnsi="Times New Roman" w:cs="Times New Roman"/>
          <w:lang w:eastAsia="ru-RU"/>
        </w:rPr>
        <w:t xml:space="preserve"> общую сумму _________________ тенге.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Default="001B4351">
      <w:pPr>
        <w:suppressAutoHyphens w:val="0"/>
        <w:spacing w:after="0" w:line="240" w:lineRule="auto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br w:type="page"/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i/>
          <w:u w:val="single"/>
          <w:lang w:eastAsia="ru-RU"/>
        </w:rPr>
      </w:pPr>
      <w:r w:rsidRPr="001B4351">
        <w:rPr>
          <w:rFonts w:ascii="Times New Roman" w:hAnsi="Times New Roman" w:cs="Times New Roman"/>
          <w:b/>
          <w:i/>
          <w:u w:val="single"/>
          <w:lang w:eastAsia="ru-RU"/>
        </w:rPr>
        <w:t>Приложение 6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Директору</w:t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ТОО «Казэнерджи консалт»</w:t>
      </w:r>
    </w:p>
    <w:p w:rsid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  <w:proofErr w:type="spellStart"/>
      <w:r w:rsidRPr="001B4351">
        <w:rPr>
          <w:rFonts w:ascii="Times New Roman" w:hAnsi="Times New Roman" w:cs="Times New Roman"/>
          <w:b/>
          <w:lang w:eastAsia="ru-RU"/>
        </w:rPr>
        <w:t>Югай</w:t>
      </w:r>
      <w:proofErr w:type="spellEnd"/>
      <w:r w:rsidRPr="001B4351">
        <w:rPr>
          <w:rFonts w:ascii="Times New Roman" w:hAnsi="Times New Roman" w:cs="Times New Roman"/>
          <w:b/>
          <w:lang w:eastAsia="ru-RU"/>
        </w:rPr>
        <w:t xml:space="preserve"> Е.Б.</w:t>
      </w:r>
    </w:p>
    <w:p w:rsidR="001B4351" w:rsidRPr="001B4351" w:rsidRDefault="001B4351" w:rsidP="001B4351">
      <w:pPr>
        <w:suppressAutoHyphens w:val="0"/>
        <w:spacing w:after="0" w:line="240" w:lineRule="auto"/>
        <w:jc w:val="right"/>
        <w:rPr>
          <w:rFonts w:ascii="Times New Roman" w:hAnsi="Times New Roman" w:cs="Times New Roman"/>
          <w:b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b/>
          <w:lang w:eastAsia="ru-RU"/>
        </w:rPr>
      </w:pPr>
      <w:r w:rsidRPr="001B4351">
        <w:rPr>
          <w:rFonts w:ascii="Times New Roman" w:hAnsi="Times New Roman" w:cs="Times New Roman"/>
          <w:b/>
          <w:lang w:eastAsia="ru-RU"/>
        </w:rPr>
        <w:t>Письмо по возврату остатка гарантийного обеспечения</w:t>
      </w:r>
    </w:p>
    <w:p w:rsidR="001B4351" w:rsidRPr="001B4351" w:rsidRDefault="001B4351" w:rsidP="001B43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 xml:space="preserve">Уважаемый Евгений </w:t>
      </w:r>
      <w:proofErr w:type="spellStart"/>
      <w:r w:rsidRPr="001B4351">
        <w:rPr>
          <w:rFonts w:ascii="Times New Roman" w:hAnsi="Times New Roman" w:cs="Times New Roman"/>
          <w:lang w:eastAsia="ru-RU"/>
        </w:rPr>
        <w:t>Брониславович</w:t>
      </w:r>
      <w:proofErr w:type="spellEnd"/>
      <w:r w:rsidRPr="001B4351">
        <w:rPr>
          <w:rFonts w:ascii="Times New Roman" w:hAnsi="Times New Roman" w:cs="Times New Roman"/>
          <w:lang w:eastAsia="ru-RU"/>
        </w:rPr>
        <w:t>!</w:t>
      </w:r>
    </w:p>
    <w:p w:rsidR="001B4351" w:rsidRPr="001B4351" w:rsidRDefault="001B4351" w:rsidP="001B4351">
      <w:pPr>
        <w:suppressAutoHyphens w:val="0"/>
        <w:spacing w:after="0" w:line="240" w:lineRule="auto"/>
        <w:jc w:val="center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Настоящим письмом ИП/ТОО/АО/ООО_______________ сообщает о том, что вносило гарантийное обеспечение по договору о внесении и использовании гарантийного обеспечения №_____</w:t>
      </w:r>
      <w:proofErr w:type="gramStart"/>
      <w:r w:rsidRPr="001B4351">
        <w:rPr>
          <w:rFonts w:ascii="Times New Roman" w:hAnsi="Times New Roman" w:cs="Times New Roman"/>
          <w:lang w:eastAsia="ru-RU"/>
        </w:rPr>
        <w:t>_-</w:t>
      </w:r>
      <w:proofErr w:type="gramEnd"/>
      <w:r w:rsidRPr="001B4351">
        <w:rPr>
          <w:rFonts w:ascii="Times New Roman" w:hAnsi="Times New Roman" w:cs="Times New Roman"/>
          <w:lang w:eastAsia="ru-RU"/>
        </w:rPr>
        <w:t>ГО/2021 от __.__.2021 г.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В результате аукциона была заключена биржевая сделка №</w:t>
      </w:r>
      <w:r w:rsidRPr="001B4351">
        <w:rPr>
          <w:rFonts w:ascii="Times New Roman" w:hAnsi="Times New Roman" w:cs="Times New Roman"/>
          <w:lang w:val="en-US" w:eastAsia="ru-RU"/>
        </w:rPr>
        <w:t>T</w:t>
      </w:r>
      <w:r w:rsidRPr="001B4351">
        <w:rPr>
          <w:rFonts w:ascii="Times New Roman" w:hAnsi="Times New Roman" w:cs="Times New Roman"/>
          <w:lang w:eastAsia="ru-RU"/>
        </w:rPr>
        <w:t>-________.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 xml:space="preserve">По данной биржевой сделке все </w:t>
      </w:r>
      <w:r w:rsidRPr="001B4351">
        <w:rPr>
          <w:rFonts w:ascii="Times New Roman" w:hAnsi="Times New Roman" w:cs="Times New Roman"/>
          <w:color w:val="000000"/>
          <w:lang w:eastAsia="ru-RU"/>
        </w:rPr>
        <w:t>обязательства по Договору с Брокером исполнены.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Просим Вас осуществить возврат остатка гарантийного обеспечения на общую сумму ______________ тенге на наши банковские реквизиты.</w:t>
      </w: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</w:p>
    <w:p w:rsidR="001B4351" w:rsidRPr="001B4351" w:rsidRDefault="001B4351" w:rsidP="001B4351">
      <w:pPr>
        <w:suppressAutoHyphens w:val="0"/>
        <w:spacing w:after="0" w:line="240" w:lineRule="auto"/>
        <w:ind w:firstLine="708"/>
        <w:jc w:val="both"/>
        <w:rPr>
          <w:rFonts w:ascii="Times New Roman" w:hAnsi="Times New Roman" w:cs="Times New Roman"/>
          <w:lang w:eastAsia="ru-RU"/>
        </w:rPr>
      </w:pPr>
      <w:r w:rsidRPr="001B4351">
        <w:rPr>
          <w:rFonts w:ascii="Times New Roman" w:hAnsi="Times New Roman" w:cs="Times New Roman"/>
          <w:lang w:eastAsia="ru-RU"/>
        </w:rPr>
        <w:t>Банковские реквизиты:_________</w:t>
      </w:r>
    </w:p>
    <w:p w:rsidR="001B4351" w:rsidRPr="001B4351" w:rsidRDefault="001B4351" w:rsidP="001B4351">
      <w:pPr>
        <w:suppressAutoHyphens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5342DF" w:rsidRPr="001B4351" w:rsidRDefault="005342DF" w:rsidP="001B435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sectPr w:rsidR="005342DF" w:rsidRPr="001B4351" w:rsidSect="00110F7E">
      <w:pgSz w:w="11906" w:h="16838"/>
      <w:pgMar w:top="567" w:right="851" w:bottom="1134" w:left="1701" w:header="153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04F1" w:rsidRDefault="002404F1" w:rsidP="00AA2E0F">
      <w:pPr>
        <w:spacing w:after="0" w:line="240" w:lineRule="auto"/>
      </w:pPr>
      <w:r>
        <w:separator/>
      </w:r>
    </w:p>
  </w:endnote>
  <w:endnote w:type="continuationSeparator" w:id="0">
    <w:p w:rsidR="002404F1" w:rsidRDefault="002404F1" w:rsidP="00AA2E0F">
      <w:pPr>
        <w:spacing w:after="0" w:line="240" w:lineRule="auto"/>
      </w:pPr>
      <w:r>
        <w:continuationSeparator/>
      </w:r>
    </w:p>
  </w:endnote>
  <w:endnote w:type="continuationNotice" w:id="1">
    <w:p w:rsidR="002404F1" w:rsidRDefault="002404F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_FuturaRound">
    <w:altName w:val="Arial"/>
    <w:charset w:val="CC"/>
    <w:family w:val="swiss"/>
    <w:pitch w:val="default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04F1" w:rsidRDefault="002404F1" w:rsidP="00AA2E0F">
      <w:pPr>
        <w:spacing w:after="0" w:line="240" w:lineRule="auto"/>
      </w:pPr>
      <w:r>
        <w:separator/>
      </w:r>
    </w:p>
  </w:footnote>
  <w:footnote w:type="continuationSeparator" w:id="0">
    <w:p w:rsidR="002404F1" w:rsidRDefault="002404F1" w:rsidP="00AA2E0F">
      <w:pPr>
        <w:spacing w:after="0" w:line="240" w:lineRule="auto"/>
      </w:pPr>
      <w:r>
        <w:continuationSeparator/>
      </w:r>
    </w:p>
  </w:footnote>
  <w:footnote w:type="continuationNotice" w:id="1">
    <w:p w:rsidR="002404F1" w:rsidRDefault="002404F1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singleLevel"/>
    <w:tmpl w:val="00000004"/>
    <w:lvl w:ilvl="0">
      <w:numFmt w:val="bullet"/>
      <w:lvlText w:val="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570" w:hanging="57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570" w:hanging="57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7">
    <w:nsid w:val="00154552"/>
    <w:multiLevelType w:val="hybridMultilevel"/>
    <w:tmpl w:val="38CEC620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A867E7"/>
    <w:multiLevelType w:val="hybridMultilevel"/>
    <w:tmpl w:val="B52CD33A"/>
    <w:lvl w:ilvl="0" w:tplc="CFB8736E">
      <w:start w:val="10"/>
      <w:numFmt w:val="decimal"/>
      <w:lvlText w:val="%1."/>
      <w:lvlJc w:val="left"/>
      <w:pPr>
        <w:ind w:left="4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0" w:hanging="360"/>
      </w:pPr>
    </w:lvl>
    <w:lvl w:ilvl="2" w:tplc="0419001B" w:tentative="1">
      <w:start w:val="1"/>
      <w:numFmt w:val="lowerRoman"/>
      <w:lvlText w:val="%3."/>
      <w:lvlJc w:val="right"/>
      <w:pPr>
        <w:ind w:left="6050" w:hanging="180"/>
      </w:pPr>
    </w:lvl>
    <w:lvl w:ilvl="3" w:tplc="0419000F" w:tentative="1">
      <w:start w:val="1"/>
      <w:numFmt w:val="decimal"/>
      <w:lvlText w:val="%4."/>
      <w:lvlJc w:val="left"/>
      <w:pPr>
        <w:ind w:left="6770" w:hanging="360"/>
      </w:pPr>
    </w:lvl>
    <w:lvl w:ilvl="4" w:tplc="04190019" w:tentative="1">
      <w:start w:val="1"/>
      <w:numFmt w:val="lowerLetter"/>
      <w:lvlText w:val="%5."/>
      <w:lvlJc w:val="left"/>
      <w:pPr>
        <w:ind w:left="7490" w:hanging="360"/>
      </w:pPr>
    </w:lvl>
    <w:lvl w:ilvl="5" w:tplc="0419001B" w:tentative="1">
      <w:start w:val="1"/>
      <w:numFmt w:val="lowerRoman"/>
      <w:lvlText w:val="%6."/>
      <w:lvlJc w:val="right"/>
      <w:pPr>
        <w:ind w:left="8210" w:hanging="180"/>
      </w:pPr>
    </w:lvl>
    <w:lvl w:ilvl="6" w:tplc="0419000F" w:tentative="1">
      <w:start w:val="1"/>
      <w:numFmt w:val="decimal"/>
      <w:lvlText w:val="%7."/>
      <w:lvlJc w:val="left"/>
      <w:pPr>
        <w:ind w:left="8930" w:hanging="360"/>
      </w:pPr>
    </w:lvl>
    <w:lvl w:ilvl="7" w:tplc="04190019" w:tentative="1">
      <w:start w:val="1"/>
      <w:numFmt w:val="lowerLetter"/>
      <w:lvlText w:val="%8."/>
      <w:lvlJc w:val="left"/>
      <w:pPr>
        <w:ind w:left="9650" w:hanging="360"/>
      </w:pPr>
    </w:lvl>
    <w:lvl w:ilvl="8" w:tplc="0419001B" w:tentative="1">
      <w:start w:val="1"/>
      <w:numFmt w:val="lowerRoman"/>
      <w:lvlText w:val="%9."/>
      <w:lvlJc w:val="right"/>
      <w:pPr>
        <w:ind w:left="10370" w:hanging="180"/>
      </w:pPr>
    </w:lvl>
  </w:abstractNum>
  <w:abstractNum w:abstractNumId="9">
    <w:nsid w:val="03894202"/>
    <w:multiLevelType w:val="multilevel"/>
    <w:tmpl w:val="4CD059C8"/>
    <w:lvl w:ilvl="0">
      <w:start w:val="1"/>
      <w:numFmt w:val="decimal"/>
      <w:pStyle w:val="a"/>
      <w:isLgl/>
      <w:suff w:val="nothing"/>
      <w:lvlText w:val="Приложение %1"/>
      <w:lvlJc w:val="right"/>
      <w:pPr>
        <w:ind w:left="7727" w:hanging="72"/>
      </w:pPr>
      <w:rPr>
        <w:rFonts w:ascii="Arial" w:hAnsi="Arial" w:hint="default"/>
        <w:b w:val="0"/>
        <w:i w:val="0"/>
        <w:sz w:val="20"/>
      </w:rPr>
    </w:lvl>
    <w:lvl w:ilvl="1">
      <w:start w:val="1"/>
      <w:numFmt w:val="decimal"/>
      <w:pStyle w:val="a0"/>
      <w:lvlText w:val="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1"/>
      <w:lvlText w:val="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pStyle w:val="a2"/>
      <w:lvlText w:val="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Restart w:val="0"/>
      <w:suff w:val="nothing"/>
      <w:lvlText w:val="Приложение %1"/>
      <w:lvlJc w:val="left"/>
      <w:pPr>
        <w:ind w:left="4320" w:hanging="1440"/>
      </w:pPr>
      <w:rPr>
        <w:rFonts w:ascii="Arial" w:hAnsi="Arial" w:hint="default"/>
        <w:b w:val="0"/>
        <w:i w:val="0"/>
        <w:sz w:val="20"/>
      </w:rPr>
    </w:lvl>
  </w:abstractNum>
  <w:abstractNum w:abstractNumId="10">
    <w:nsid w:val="04207E80"/>
    <w:multiLevelType w:val="multilevel"/>
    <w:tmpl w:val="9998DF5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A7106FA"/>
    <w:multiLevelType w:val="hybridMultilevel"/>
    <w:tmpl w:val="93E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EB007D"/>
    <w:multiLevelType w:val="hybridMultilevel"/>
    <w:tmpl w:val="4EAEE028"/>
    <w:lvl w:ilvl="0" w:tplc="D626FB4C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3B05BCA"/>
    <w:multiLevelType w:val="hybridMultilevel"/>
    <w:tmpl w:val="0CD8F84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AA819F8"/>
    <w:multiLevelType w:val="hybridMultilevel"/>
    <w:tmpl w:val="2EE0A05C"/>
    <w:lvl w:ilvl="0" w:tplc="B4BAFA9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FD81D2D"/>
    <w:multiLevelType w:val="hybridMultilevel"/>
    <w:tmpl w:val="7796264E"/>
    <w:lvl w:ilvl="0" w:tplc="F868422A">
      <w:start w:val="1"/>
      <w:numFmt w:val="decimal"/>
      <w:lvlText w:val="(%1)."/>
      <w:lvlJc w:val="left"/>
      <w:pPr>
        <w:ind w:left="53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6">
    <w:nsid w:val="33D65E08"/>
    <w:multiLevelType w:val="multilevel"/>
    <w:tmpl w:val="2D848F10"/>
    <w:lvl w:ilvl="0">
      <w:start w:val="1"/>
      <w:numFmt w:val="decimal"/>
      <w:pStyle w:val="SHHeading1"/>
      <w:lvlText w:val="%1.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pStyle w:val="SHHeading2"/>
      <w:lvlText w:val="%1.%2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pStyle w:val="SHHeading3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lowerLetter"/>
      <w:pStyle w:val="SHHeading4"/>
      <w:lvlText w:val="%4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lowerRoman"/>
      <w:pStyle w:val="SHHeading5"/>
      <w:lvlText w:val="%5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17">
    <w:nsid w:val="46C82EB8"/>
    <w:multiLevelType w:val="multilevel"/>
    <w:tmpl w:val="71CC245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8">
    <w:nsid w:val="47B11D8B"/>
    <w:multiLevelType w:val="multilevel"/>
    <w:tmpl w:val="847E6FD6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ascii="Times New Roman" w:eastAsia="Batang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12E6531"/>
    <w:multiLevelType w:val="multilevel"/>
    <w:tmpl w:val="F9862D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4F43A9C"/>
    <w:multiLevelType w:val="multilevel"/>
    <w:tmpl w:val="30324C42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1">
    <w:nsid w:val="73AB383A"/>
    <w:multiLevelType w:val="hybridMultilevel"/>
    <w:tmpl w:val="7854A694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732B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3">
    <w:nsid w:val="769F73EE"/>
    <w:multiLevelType w:val="multilevel"/>
    <w:tmpl w:val="2EA8325C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4085" w:hanging="54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42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5" w:hanging="1800"/>
      </w:pPr>
      <w:rPr>
        <w:rFonts w:hint="default"/>
      </w:rPr>
    </w:lvl>
  </w:abstractNum>
  <w:abstractNum w:abstractNumId="24">
    <w:nsid w:val="7D76636C"/>
    <w:multiLevelType w:val="multilevel"/>
    <w:tmpl w:val="02AE13F4"/>
    <w:lvl w:ilvl="0">
      <w:start w:val="1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84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22"/>
  </w:num>
  <w:num w:numId="8">
    <w:abstractNumId w:val="9"/>
  </w:num>
  <w:num w:numId="9">
    <w:abstractNumId w:val="13"/>
  </w:num>
  <w:num w:numId="10">
    <w:abstractNumId w:val="18"/>
  </w:num>
  <w:num w:numId="11">
    <w:abstractNumId w:val="16"/>
  </w:num>
  <w:num w:numId="12">
    <w:abstractNumId w:val="10"/>
  </w:num>
  <w:num w:numId="13">
    <w:abstractNumId w:val="24"/>
  </w:num>
  <w:num w:numId="14">
    <w:abstractNumId w:val="17"/>
  </w:num>
  <w:num w:numId="15">
    <w:abstractNumId w:val="20"/>
  </w:num>
  <w:num w:numId="16">
    <w:abstractNumId w:val="15"/>
  </w:num>
  <w:num w:numId="17">
    <w:abstractNumId w:val="11"/>
  </w:num>
  <w:num w:numId="18">
    <w:abstractNumId w:val="14"/>
  </w:num>
  <w:num w:numId="19">
    <w:abstractNumId w:val="6"/>
  </w:num>
  <w:num w:numId="20">
    <w:abstractNumId w:val="19"/>
  </w:num>
  <w:num w:numId="21">
    <w:abstractNumId w:val="23"/>
  </w:num>
  <w:num w:numId="22">
    <w:abstractNumId w:val="8"/>
  </w:num>
  <w:num w:numId="23">
    <w:abstractNumId w:val="7"/>
  </w:num>
  <w:num w:numId="24">
    <w:abstractNumId w:val="2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603552"/>
    <w:rsid w:val="0000030E"/>
    <w:rsid w:val="0000100D"/>
    <w:rsid w:val="000018D7"/>
    <w:rsid w:val="00004877"/>
    <w:rsid w:val="00005F46"/>
    <w:rsid w:val="000162E5"/>
    <w:rsid w:val="00020BD3"/>
    <w:rsid w:val="00030CE6"/>
    <w:rsid w:val="000341FA"/>
    <w:rsid w:val="000367C0"/>
    <w:rsid w:val="00037E54"/>
    <w:rsid w:val="000407CC"/>
    <w:rsid w:val="00047583"/>
    <w:rsid w:val="00047B1A"/>
    <w:rsid w:val="000544DD"/>
    <w:rsid w:val="00062013"/>
    <w:rsid w:val="0006354B"/>
    <w:rsid w:val="000657AC"/>
    <w:rsid w:val="00066828"/>
    <w:rsid w:val="00074E0F"/>
    <w:rsid w:val="00077660"/>
    <w:rsid w:val="0008263E"/>
    <w:rsid w:val="00093840"/>
    <w:rsid w:val="000A4F1A"/>
    <w:rsid w:val="000A5B7A"/>
    <w:rsid w:val="000B4FFA"/>
    <w:rsid w:val="000B78AA"/>
    <w:rsid w:val="000C40B7"/>
    <w:rsid w:val="000C53D5"/>
    <w:rsid w:val="000C72F1"/>
    <w:rsid w:val="000C7A45"/>
    <w:rsid w:val="000C7E68"/>
    <w:rsid w:val="000D2453"/>
    <w:rsid w:val="000D6B6D"/>
    <w:rsid w:val="000E223A"/>
    <w:rsid w:val="000E25C7"/>
    <w:rsid w:val="000E4AE5"/>
    <w:rsid w:val="000E7445"/>
    <w:rsid w:val="000F0291"/>
    <w:rsid w:val="000F7DFE"/>
    <w:rsid w:val="0010488E"/>
    <w:rsid w:val="00106F1D"/>
    <w:rsid w:val="00110F7E"/>
    <w:rsid w:val="0011119C"/>
    <w:rsid w:val="0011312B"/>
    <w:rsid w:val="00114533"/>
    <w:rsid w:val="0011546F"/>
    <w:rsid w:val="00116374"/>
    <w:rsid w:val="0012292B"/>
    <w:rsid w:val="00123672"/>
    <w:rsid w:val="001245DD"/>
    <w:rsid w:val="00132A24"/>
    <w:rsid w:val="00136EB6"/>
    <w:rsid w:val="001377FC"/>
    <w:rsid w:val="00145306"/>
    <w:rsid w:val="001464BE"/>
    <w:rsid w:val="001513C8"/>
    <w:rsid w:val="001516B2"/>
    <w:rsid w:val="001525B4"/>
    <w:rsid w:val="00161EE5"/>
    <w:rsid w:val="0016525D"/>
    <w:rsid w:val="00180B85"/>
    <w:rsid w:val="00185C47"/>
    <w:rsid w:val="00185E80"/>
    <w:rsid w:val="00190435"/>
    <w:rsid w:val="0019102A"/>
    <w:rsid w:val="00191558"/>
    <w:rsid w:val="00191F98"/>
    <w:rsid w:val="00197ED7"/>
    <w:rsid w:val="001A397A"/>
    <w:rsid w:val="001A4E04"/>
    <w:rsid w:val="001A78BB"/>
    <w:rsid w:val="001A7E55"/>
    <w:rsid w:val="001B001B"/>
    <w:rsid w:val="001B2EB3"/>
    <w:rsid w:val="001B4351"/>
    <w:rsid w:val="001B7603"/>
    <w:rsid w:val="001C3233"/>
    <w:rsid w:val="001C4CED"/>
    <w:rsid w:val="001C6476"/>
    <w:rsid w:val="001D3F56"/>
    <w:rsid w:val="001D4A3D"/>
    <w:rsid w:val="001D64D9"/>
    <w:rsid w:val="001E4B34"/>
    <w:rsid w:val="001E5FAE"/>
    <w:rsid w:val="001F3B10"/>
    <w:rsid w:val="00206F15"/>
    <w:rsid w:val="0021001E"/>
    <w:rsid w:val="0021508A"/>
    <w:rsid w:val="002151FA"/>
    <w:rsid w:val="00217F46"/>
    <w:rsid w:val="00223E55"/>
    <w:rsid w:val="00227BFA"/>
    <w:rsid w:val="00231B11"/>
    <w:rsid w:val="002320B5"/>
    <w:rsid w:val="002349D5"/>
    <w:rsid w:val="002404F1"/>
    <w:rsid w:val="00244C25"/>
    <w:rsid w:val="002474DD"/>
    <w:rsid w:val="00251C45"/>
    <w:rsid w:val="00256CAD"/>
    <w:rsid w:val="002610E3"/>
    <w:rsid w:val="002620B8"/>
    <w:rsid w:val="0026761A"/>
    <w:rsid w:val="00267D29"/>
    <w:rsid w:val="0028089D"/>
    <w:rsid w:val="002813D3"/>
    <w:rsid w:val="0028536C"/>
    <w:rsid w:val="0028633A"/>
    <w:rsid w:val="002869CE"/>
    <w:rsid w:val="00290A4E"/>
    <w:rsid w:val="00292388"/>
    <w:rsid w:val="00292ADF"/>
    <w:rsid w:val="0029464E"/>
    <w:rsid w:val="002A37B1"/>
    <w:rsid w:val="002A3F7F"/>
    <w:rsid w:val="002B0CF5"/>
    <w:rsid w:val="002B276F"/>
    <w:rsid w:val="002B603B"/>
    <w:rsid w:val="002B6CD3"/>
    <w:rsid w:val="002C63A8"/>
    <w:rsid w:val="002D36FB"/>
    <w:rsid w:val="002D4AB6"/>
    <w:rsid w:val="002D5CB8"/>
    <w:rsid w:val="002D627E"/>
    <w:rsid w:val="002E3536"/>
    <w:rsid w:val="002F4D6B"/>
    <w:rsid w:val="003023AA"/>
    <w:rsid w:val="00302F1E"/>
    <w:rsid w:val="003074EA"/>
    <w:rsid w:val="00312EBF"/>
    <w:rsid w:val="00313AB1"/>
    <w:rsid w:val="00315B5D"/>
    <w:rsid w:val="0031671F"/>
    <w:rsid w:val="0032142C"/>
    <w:rsid w:val="003253F6"/>
    <w:rsid w:val="00327FE9"/>
    <w:rsid w:val="0033334B"/>
    <w:rsid w:val="00335D33"/>
    <w:rsid w:val="003432EF"/>
    <w:rsid w:val="00344ABC"/>
    <w:rsid w:val="00345BF3"/>
    <w:rsid w:val="003539E9"/>
    <w:rsid w:val="003615FA"/>
    <w:rsid w:val="003621A3"/>
    <w:rsid w:val="0036434E"/>
    <w:rsid w:val="0037466A"/>
    <w:rsid w:val="00375BDE"/>
    <w:rsid w:val="003760A8"/>
    <w:rsid w:val="003813C1"/>
    <w:rsid w:val="00383961"/>
    <w:rsid w:val="00383A0F"/>
    <w:rsid w:val="00393A9E"/>
    <w:rsid w:val="00397F82"/>
    <w:rsid w:val="003A3028"/>
    <w:rsid w:val="003A39BD"/>
    <w:rsid w:val="003A4037"/>
    <w:rsid w:val="003A45ED"/>
    <w:rsid w:val="003A5E39"/>
    <w:rsid w:val="003B1405"/>
    <w:rsid w:val="003B4BE0"/>
    <w:rsid w:val="003B5625"/>
    <w:rsid w:val="003B6A07"/>
    <w:rsid w:val="003C253B"/>
    <w:rsid w:val="003C66C3"/>
    <w:rsid w:val="003D6C54"/>
    <w:rsid w:val="003D7883"/>
    <w:rsid w:val="003D7E56"/>
    <w:rsid w:val="003E0597"/>
    <w:rsid w:val="003E20FB"/>
    <w:rsid w:val="003E3562"/>
    <w:rsid w:val="003E378F"/>
    <w:rsid w:val="003E5762"/>
    <w:rsid w:val="003F18EC"/>
    <w:rsid w:val="003F6C62"/>
    <w:rsid w:val="0040012B"/>
    <w:rsid w:val="004054BD"/>
    <w:rsid w:val="004079D3"/>
    <w:rsid w:val="00410361"/>
    <w:rsid w:val="00414E53"/>
    <w:rsid w:val="00415CA7"/>
    <w:rsid w:val="004164AE"/>
    <w:rsid w:val="00424186"/>
    <w:rsid w:val="00425E6A"/>
    <w:rsid w:val="0042790C"/>
    <w:rsid w:val="004313A3"/>
    <w:rsid w:val="00433BC0"/>
    <w:rsid w:val="00442059"/>
    <w:rsid w:val="00443C6F"/>
    <w:rsid w:val="004509A9"/>
    <w:rsid w:val="004509BF"/>
    <w:rsid w:val="00456CAC"/>
    <w:rsid w:val="00463745"/>
    <w:rsid w:val="00463EDA"/>
    <w:rsid w:val="00464EA4"/>
    <w:rsid w:val="00474934"/>
    <w:rsid w:val="0047518E"/>
    <w:rsid w:val="00481FDA"/>
    <w:rsid w:val="004833A3"/>
    <w:rsid w:val="00483E6E"/>
    <w:rsid w:val="00484581"/>
    <w:rsid w:val="004855F0"/>
    <w:rsid w:val="00487667"/>
    <w:rsid w:val="0049081C"/>
    <w:rsid w:val="00493046"/>
    <w:rsid w:val="00495E06"/>
    <w:rsid w:val="0049723F"/>
    <w:rsid w:val="004A2159"/>
    <w:rsid w:val="004B03C7"/>
    <w:rsid w:val="004B7C39"/>
    <w:rsid w:val="004C2FCB"/>
    <w:rsid w:val="004C324F"/>
    <w:rsid w:val="004E058C"/>
    <w:rsid w:val="004E3C1A"/>
    <w:rsid w:val="004E3DCB"/>
    <w:rsid w:val="004E602B"/>
    <w:rsid w:val="00500376"/>
    <w:rsid w:val="00504AA1"/>
    <w:rsid w:val="00506539"/>
    <w:rsid w:val="005072F3"/>
    <w:rsid w:val="005107D3"/>
    <w:rsid w:val="0051420E"/>
    <w:rsid w:val="00515C75"/>
    <w:rsid w:val="00517769"/>
    <w:rsid w:val="0051789B"/>
    <w:rsid w:val="0052215B"/>
    <w:rsid w:val="0052434B"/>
    <w:rsid w:val="00524493"/>
    <w:rsid w:val="0053029F"/>
    <w:rsid w:val="005302CF"/>
    <w:rsid w:val="00532BAB"/>
    <w:rsid w:val="005342DF"/>
    <w:rsid w:val="00540F27"/>
    <w:rsid w:val="00541CAC"/>
    <w:rsid w:val="00542AA1"/>
    <w:rsid w:val="00542DFF"/>
    <w:rsid w:val="0054674D"/>
    <w:rsid w:val="005478B4"/>
    <w:rsid w:val="00547BE7"/>
    <w:rsid w:val="00553743"/>
    <w:rsid w:val="00556287"/>
    <w:rsid w:val="00556679"/>
    <w:rsid w:val="00560611"/>
    <w:rsid w:val="00565FC1"/>
    <w:rsid w:val="005836AE"/>
    <w:rsid w:val="00585433"/>
    <w:rsid w:val="005936D8"/>
    <w:rsid w:val="00593ABD"/>
    <w:rsid w:val="00594B07"/>
    <w:rsid w:val="00595B63"/>
    <w:rsid w:val="005A192E"/>
    <w:rsid w:val="005A4FAC"/>
    <w:rsid w:val="005A67ED"/>
    <w:rsid w:val="005A7966"/>
    <w:rsid w:val="005B3C9C"/>
    <w:rsid w:val="005C1CAE"/>
    <w:rsid w:val="005C333B"/>
    <w:rsid w:val="005D0FA3"/>
    <w:rsid w:val="005D554B"/>
    <w:rsid w:val="005D58AB"/>
    <w:rsid w:val="00603552"/>
    <w:rsid w:val="0060383D"/>
    <w:rsid w:val="006118F7"/>
    <w:rsid w:val="006177B2"/>
    <w:rsid w:val="00622430"/>
    <w:rsid w:val="00643F8D"/>
    <w:rsid w:val="00644A47"/>
    <w:rsid w:val="00650969"/>
    <w:rsid w:val="006547DE"/>
    <w:rsid w:val="006569D5"/>
    <w:rsid w:val="00657BE8"/>
    <w:rsid w:val="00660F2A"/>
    <w:rsid w:val="00661104"/>
    <w:rsid w:val="00664A2E"/>
    <w:rsid w:val="00666CDD"/>
    <w:rsid w:val="00673B03"/>
    <w:rsid w:val="006854E4"/>
    <w:rsid w:val="00686372"/>
    <w:rsid w:val="00686730"/>
    <w:rsid w:val="00690F02"/>
    <w:rsid w:val="00697D0C"/>
    <w:rsid w:val="006A4170"/>
    <w:rsid w:val="006A518F"/>
    <w:rsid w:val="006A59BF"/>
    <w:rsid w:val="006A5B20"/>
    <w:rsid w:val="006B1BDB"/>
    <w:rsid w:val="006C1521"/>
    <w:rsid w:val="006C1812"/>
    <w:rsid w:val="006C1B2E"/>
    <w:rsid w:val="006C2523"/>
    <w:rsid w:val="006C45EF"/>
    <w:rsid w:val="006C4634"/>
    <w:rsid w:val="006D002A"/>
    <w:rsid w:val="006D6C68"/>
    <w:rsid w:val="006E34AB"/>
    <w:rsid w:val="006E3AD8"/>
    <w:rsid w:val="006E46A7"/>
    <w:rsid w:val="006E587E"/>
    <w:rsid w:val="006F25A8"/>
    <w:rsid w:val="006F7E45"/>
    <w:rsid w:val="00700B97"/>
    <w:rsid w:val="0070149C"/>
    <w:rsid w:val="007030CB"/>
    <w:rsid w:val="00710B06"/>
    <w:rsid w:val="0071355B"/>
    <w:rsid w:val="00713B43"/>
    <w:rsid w:val="007148D6"/>
    <w:rsid w:val="00714DDA"/>
    <w:rsid w:val="00721878"/>
    <w:rsid w:val="00722009"/>
    <w:rsid w:val="00726D77"/>
    <w:rsid w:val="00727864"/>
    <w:rsid w:val="00732294"/>
    <w:rsid w:val="0073268D"/>
    <w:rsid w:val="00733ED0"/>
    <w:rsid w:val="00736EED"/>
    <w:rsid w:val="00737B77"/>
    <w:rsid w:val="00743ED6"/>
    <w:rsid w:val="007475F5"/>
    <w:rsid w:val="00751251"/>
    <w:rsid w:val="0075552B"/>
    <w:rsid w:val="00756057"/>
    <w:rsid w:val="00756730"/>
    <w:rsid w:val="00757350"/>
    <w:rsid w:val="0076190B"/>
    <w:rsid w:val="007624EB"/>
    <w:rsid w:val="007700E5"/>
    <w:rsid w:val="00770A35"/>
    <w:rsid w:val="0077111B"/>
    <w:rsid w:val="00773342"/>
    <w:rsid w:val="0077386F"/>
    <w:rsid w:val="00774F82"/>
    <w:rsid w:val="00784FF1"/>
    <w:rsid w:val="007A0FD1"/>
    <w:rsid w:val="007A538A"/>
    <w:rsid w:val="007A6D5A"/>
    <w:rsid w:val="007B4B6A"/>
    <w:rsid w:val="007C1AA0"/>
    <w:rsid w:val="007C34BD"/>
    <w:rsid w:val="007C5A53"/>
    <w:rsid w:val="007D01A2"/>
    <w:rsid w:val="007D3BB2"/>
    <w:rsid w:val="007D571D"/>
    <w:rsid w:val="007D5A74"/>
    <w:rsid w:val="007D62B8"/>
    <w:rsid w:val="007D713A"/>
    <w:rsid w:val="007D78CE"/>
    <w:rsid w:val="007E26FC"/>
    <w:rsid w:val="007E3240"/>
    <w:rsid w:val="007F1F39"/>
    <w:rsid w:val="00801EC6"/>
    <w:rsid w:val="00804509"/>
    <w:rsid w:val="00804BC2"/>
    <w:rsid w:val="00810C62"/>
    <w:rsid w:val="008159F8"/>
    <w:rsid w:val="00824F33"/>
    <w:rsid w:val="008256CD"/>
    <w:rsid w:val="00825B49"/>
    <w:rsid w:val="00825B84"/>
    <w:rsid w:val="008378EC"/>
    <w:rsid w:val="008467BF"/>
    <w:rsid w:val="00847DE2"/>
    <w:rsid w:val="00853E31"/>
    <w:rsid w:val="008558B1"/>
    <w:rsid w:val="0086207E"/>
    <w:rsid w:val="008658EF"/>
    <w:rsid w:val="00867AB1"/>
    <w:rsid w:val="00867E65"/>
    <w:rsid w:val="008722C7"/>
    <w:rsid w:val="0087316B"/>
    <w:rsid w:val="008733E4"/>
    <w:rsid w:val="0087757C"/>
    <w:rsid w:val="00880FBF"/>
    <w:rsid w:val="00881FAC"/>
    <w:rsid w:val="00886001"/>
    <w:rsid w:val="00887CB3"/>
    <w:rsid w:val="00892D61"/>
    <w:rsid w:val="0089730A"/>
    <w:rsid w:val="00897F43"/>
    <w:rsid w:val="008A4A95"/>
    <w:rsid w:val="008B16AB"/>
    <w:rsid w:val="008B55F8"/>
    <w:rsid w:val="008B5B8A"/>
    <w:rsid w:val="008B71C6"/>
    <w:rsid w:val="008B7C54"/>
    <w:rsid w:val="008C00B8"/>
    <w:rsid w:val="008C1F7E"/>
    <w:rsid w:val="008C33E9"/>
    <w:rsid w:val="008C4B13"/>
    <w:rsid w:val="008C6304"/>
    <w:rsid w:val="008C69FF"/>
    <w:rsid w:val="008D46F1"/>
    <w:rsid w:val="008D6539"/>
    <w:rsid w:val="008E1900"/>
    <w:rsid w:val="008E3447"/>
    <w:rsid w:val="008E411D"/>
    <w:rsid w:val="008F5E27"/>
    <w:rsid w:val="00903216"/>
    <w:rsid w:val="009038F4"/>
    <w:rsid w:val="00904FC2"/>
    <w:rsid w:val="009155D3"/>
    <w:rsid w:val="00926528"/>
    <w:rsid w:val="0092652D"/>
    <w:rsid w:val="00926E03"/>
    <w:rsid w:val="00931643"/>
    <w:rsid w:val="00932F46"/>
    <w:rsid w:val="0093352B"/>
    <w:rsid w:val="00934B1A"/>
    <w:rsid w:val="00935711"/>
    <w:rsid w:val="00936584"/>
    <w:rsid w:val="009415C5"/>
    <w:rsid w:val="009421A1"/>
    <w:rsid w:val="009435F2"/>
    <w:rsid w:val="00945A87"/>
    <w:rsid w:val="00946679"/>
    <w:rsid w:val="00953F59"/>
    <w:rsid w:val="00955674"/>
    <w:rsid w:val="00956FB7"/>
    <w:rsid w:val="00957818"/>
    <w:rsid w:val="00965604"/>
    <w:rsid w:val="0096578C"/>
    <w:rsid w:val="00972B0E"/>
    <w:rsid w:val="00975C37"/>
    <w:rsid w:val="00975C8E"/>
    <w:rsid w:val="00981ACE"/>
    <w:rsid w:val="009851AF"/>
    <w:rsid w:val="00987A0C"/>
    <w:rsid w:val="0099312F"/>
    <w:rsid w:val="00997CF1"/>
    <w:rsid w:val="00997DE6"/>
    <w:rsid w:val="009A43ED"/>
    <w:rsid w:val="009A4BB0"/>
    <w:rsid w:val="009B089B"/>
    <w:rsid w:val="009B6673"/>
    <w:rsid w:val="009C04A3"/>
    <w:rsid w:val="009C3378"/>
    <w:rsid w:val="009D78FF"/>
    <w:rsid w:val="009E699C"/>
    <w:rsid w:val="009F063E"/>
    <w:rsid w:val="009F1CB5"/>
    <w:rsid w:val="009F40A4"/>
    <w:rsid w:val="00A10647"/>
    <w:rsid w:val="00A145C7"/>
    <w:rsid w:val="00A17620"/>
    <w:rsid w:val="00A2008B"/>
    <w:rsid w:val="00A20416"/>
    <w:rsid w:val="00A20720"/>
    <w:rsid w:val="00A31CAE"/>
    <w:rsid w:val="00A3218F"/>
    <w:rsid w:val="00A33662"/>
    <w:rsid w:val="00A34AAD"/>
    <w:rsid w:val="00A40656"/>
    <w:rsid w:val="00A42AC2"/>
    <w:rsid w:val="00A4510B"/>
    <w:rsid w:val="00A47A3E"/>
    <w:rsid w:val="00A6261D"/>
    <w:rsid w:val="00A62719"/>
    <w:rsid w:val="00A65E8D"/>
    <w:rsid w:val="00A66C54"/>
    <w:rsid w:val="00A75410"/>
    <w:rsid w:val="00A8352F"/>
    <w:rsid w:val="00A950B9"/>
    <w:rsid w:val="00A96925"/>
    <w:rsid w:val="00AA011C"/>
    <w:rsid w:val="00AA1D25"/>
    <w:rsid w:val="00AA2DA0"/>
    <w:rsid w:val="00AA2E0F"/>
    <w:rsid w:val="00AA49FB"/>
    <w:rsid w:val="00AA7624"/>
    <w:rsid w:val="00AB4445"/>
    <w:rsid w:val="00AC0BFF"/>
    <w:rsid w:val="00AC1B69"/>
    <w:rsid w:val="00AC45FD"/>
    <w:rsid w:val="00AC5CE9"/>
    <w:rsid w:val="00AC65CD"/>
    <w:rsid w:val="00AC6E3A"/>
    <w:rsid w:val="00AD3AE9"/>
    <w:rsid w:val="00AE0CDD"/>
    <w:rsid w:val="00AE22C8"/>
    <w:rsid w:val="00AE3396"/>
    <w:rsid w:val="00AE37A1"/>
    <w:rsid w:val="00AE6D82"/>
    <w:rsid w:val="00AF3556"/>
    <w:rsid w:val="00AF629F"/>
    <w:rsid w:val="00AF62D3"/>
    <w:rsid w:val="00AF7950"/>
    <w:rsid w:val="00B02148"/>
    <w:rsid w:val="00B06639"/>
    <w:rsid w:val="00B14C1A"/>
    <w:rsid w:val="00B1665A"/>
    <w:rsid w:val="00B2041E"/>
    <w:rsid w:val="00B206DC"/>
    <w:rsid w:val="00B220B1"/>
    <w:rsid w:val="00B23335"/>
    <w:rsid w:val="00B31659"/>
    <w:rsid w:val="00B35447"/>
    <w:rsid w:val="00B35503"/>
    <w:rsid w:val="00B41649"/>
    <w:rsid w:val="00B42361"/>
    <w:rsid w:val="00B42736"/>
    <w:rsid w:val="00B46A27"/>
    <w:rsid w:val="00B51060"/>
    <w:rsid w:val="00B555EE"/>
    <w:rsid w:val="00B621F0"/>
    <w:rsid w:val="00B622CE"/>
    <w:rsid w:val="00B64DCB"/>
    <w:rsid w:val="00B653F8"/>
    <w:rsid w:val="00B65FA9"/>
    <w:rsid w:val="00B74AF2"/>
    <w:rsid w:val="00B80CF8"/>
    <w:rsid w:val="00B86529"/>
    <w:rsid w:val="00B8678D"/>
    <w:rsid w:val="00B920C0"/>
    <w:rsid w:val="00B95982"/>
    <w:rsid w:val="00B976CF"/>
    <w:rsid w:val="00BA43D3"/>
    <w:rsid w:val="00BA57C5"/>
    <w:rsid w:val="00BB03A4"/>
    <w:rsid w:val="00BB5E55"/>
    <w:rsid w:val="00BB5F15"/>
    <w:rsid w:val="00BB650D"/>
    <w:rsid w:val="00BC629A"/>
    <w:rsid w:val="00BD2A2D"/>
    <w:rsid w:val="00BD4465"/>
    <w:rsid w:val="00BD4BBD"/>
    <w:rsid w:val="00BD7863"/>
    <w:rsid w:val="00BE0032"/>
    <w:rsid w:val="00BE067C"/>
    <w:rsid w:val="00BF1455"/>
    <w:rsid w:val="00BF2878"/>
    <w:rsid w:val="00BF378C"/>
    <w:rsid w:val="00C039CF"/>
    <w:rsid w:val="00C03A65"/>
    <w:rsid w:val="00C0628C"/>
    <w:rsid w:val="00C1174F"/>
    <w:rsid w:val="00C15720"/>
    <w:rsid w:val="00C16D7C"/>
    <w:rsid w:val="00C25690"/>
    <w:rsid w:val="00C304E4"/>
    <w:rsid w:val="00C307E4"/>
    <w:rsid w:val="00C3272A"/>
    <w:rsid w:val="00C43A55"/>
    <w:rsid w:val="00C46565"/>
    <w:rsid w:val="00C46C52"/>
    <w:rsid w:val="00C54E27"/>
    <w:rsid w:val="00C54FBC"/>
    <w:rsid w:val="00C56D0B"/>
    <w:rsid w:val="00C6217F"/>
    <w:rsid w:val="00C62F93"/>
    <w:rsid w:val="00C635FE"/>
    <w:rsid w:val="00C70449"/>
    <w:rsid w:val="00C717F0"/>
    <w:rsid w:val="00C77149"/>
    <w:rsid w:val="00C836E8"/>
    <w:rsid w:val="00C83FCD"/>
    <w:rsid w:val="00C87261"/>
    <w:rsid w:val="00C9127C"/>
    <w:rsid w:val="00C963FF"/>
    <w:rsid w:val="00CA242E"/>
    <w:rsid w:val="00CA2826"/>
    <w:rsid w:val="00CA28B7"/>
    <w:rsid w:val="00CA6EA5"/>
    <w:rsid w:val="00CA73AA"/>
    <w:rsid w:val="00CB20AD"/>
    <w:rsid w:val="00CB3A03"/>
    <w:rsid w:val="00CC30C2"/>
    <w:rsid w:val="00CC3508"/>
    <w:rsid w:val="00CC46DF"/>
    <w:rsid w:val="00CD3F21"/>
    <w:rsid w:val="00CD4F59"/>
    <w:rsid w:val="00CD6AF5"/>
    <w:rsid w:val="00CF039E"/>
    <w:rsid w:val="00CF1BD5"/>
    <w:rsid w:val="00D01AC5"/>
    <w:rsid w:val="00D02B30"/>
    <w:rsid w:val="00D13A79"/>
    <w:rsid w:val="00D16508"/>
    <w:rsid w:val="00D17B61"/>
    <w:rsid w:val="00D201D0"/>
    <w:rsid w:val="00D2056B"/>
    <w:rsid w:val="00D21F0F"/>
    <w:rsid w:val="00D236E3"/>
    <w:rsid w:val="00D25918"/>
    <w:rsid w:val="00D33FBE"/>
    <w:rsid w:val="00D41E5B"/>
    <w:rsid w:val="00D44652"/>
    <w:rsid w:val="00D4777B"/>
    <w:rsid w:val="00D523D7"/>
    <w:rsid w:val="00D61163"/>
    <w:rsid w:val="00D62EB5"/>
    <w:rsid w:val="00D633FA"/>
    <w:rsid w:val="00D639C1"/>
    <w:rsid w:val="00D74E39"/>
    <w:rsid w:val="00D7575B"/>
    <w:rsid w:val="00D8299D"/>
    <w:rsid w:val="00D83363"/>
    <w:rsid w:val="00D83516"/>
    <w:rsid w:val="00D84EDF"/>
    <w:rsid w:val="00D862FA"/>
    <w:rsid w:val="00D9188B"/>
    <w:rsid w:val="00D91C6A"/>
    <w:rsid w:val="00DA2EC7"/>
    <w:rsid w:val="00DA69A2"/>
    <w:rsid w:val="00DA6BF4"/>
    <w:rsid w:val="00DB09F7"/>
    <w:rsid w:val="00DB15C9"/>
    <w:rsid w:val="00DB1766"/>
    <w:rsid w:val="00DB5671"/>
    <w:rsid w:val="00DC799F"/>
    <w:rsid w:val="00DD2B5E"/>
    <w:rsid w:val="00DE4792"/>
    <w:rsid w:val="00DF1C1B"/>
    <w:rsid w:val="00DF2628"/>
    <w:rsid w:val="00DF3490"/>
    <w:rsid w:val="00DF35C0"/>
    <w:rsid w:val="00DF7392"/>
    <w:rsid w:val="00E01256"/>
    <w:rsid w:val="00E024F1"/>
    <w:rsid w:val="00E06D87"/>
    <w:rsid w:val="00E161A4"/>
    <w:rsid w:val="00E20397"/>
    <w:rsid w:val="00E24CCD"/>
    <w:rsid w:val="00E26F71"/>
    <w:rsid w:val="00E27A40"/>
    <w:rsid w:val="00E30D7A"/>
    <w:rsid w:val="00E34C5B"/>
    <w:rsid w:val="00E4189C"/>
    <w:rsid w:val="00E41BFE"/>
    <w:rsid w:val="00E43EAE"/>
    <w:rsid w:val="00E46810"/>
    <w:rsid w:val="00E54287"/>
    <w:rsid w:val="00E57A9B"/>
    <w:rsid w:val="00E62BCD"/>
    <w:rsid w:val="00E6336C"/>
    <w:rsid w:val="00E70140"/>
    <w:rsid w:val="00E739F4"/>
    <w:rsid w:val="00E73A92"/>
    <w:rsid w:val="00E73B01"/>
    <w:rsid w:val="00E7523A"/>
    <w:rsid w:val="00E801C5"/>
    <w:rsid w:val="00E81F84"/>
    <w:rsid w:val="00E84FDB"/>
    <w:rsid w:val="00E93E13"/>
    <w:rsid w:val="00EA034C"/>
    <w:rsid w:val="00EA03B0"/>
    <w:rsid w:val="00EB440C"/>
    <w:rsid w:val="00EB52C3"/>
    <w:rsid w:val="00EB7390"/>
    <w:rsid w:val="00EC35A5"/>
    <w:rsid w:val="00ED05CC"/>
    <w:rsid w:val="00ED3925"/>
    <w:rsid w:val="00EE020C"/>
    <w:rsid w:val="00EE4295"/>
    <w:rsid w:val="00EE4D7F"/>
    <w:rsid w:val="00EF4873"/>
    <w:rsid w:val="00EF509C"/>
    <w:rsid w:val="00EF50FE"/>
    <w:rsid w:val="00F019BD"/>
    <w:rsid w:val="00F04DC2"/>
    <w:rsid w:val="00F064CC"/>
    <w:rsid w:val="00F075C3"/>
    <w:rsid w:val="00F12E05"/>
    <w:rsid w:val="00F12E6E"/>
    <w:rsid w:val="00F14606"/>
    <w:rsid w:val="00F172CB"/>
    <w:rsid w:val="00F23D2D"/>
    <w:rsid w:val="00F276D0"/>
    <w:rsid w:val="00F3249B"/>
    <w:rsid w:val="00F42F62"/>
    <w:rsid w:val="00F43E19"/>
    <w:rsid w:val="00F531DD"/>
    <w:rsid w:val="00F672CB"/>
    <w:rsid w:val="00F715CC"/>
    <w:rsid w:val="00F746B4"/>
    <w:rsid w:val="00F83159"/>
    <w:rsid w:val="00F86C58"/>
    <w:rsid w:val="00F943AB"/>
    <w:rsid w:val="00FB5A08"/>
    <w:rsid w:val="00FC3B53"/>
    <w:rsid w:val="00FD247F"/>
    <w:rsid w:val="00FD3C00"/>
    <w:rsid w:val="00FE0D2E"/>
    <w:rsid w:val="00FE26AC"/>
    <w:rsid w:val="00FE5AC7"/>
    <w:rsid w:val="00FF512C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A2EC7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2">
    <w:name w:val="heading 2"/>
    <w:basedOn w:val="a3"/>
    <w:next w:val="a3"/>
    <w:link w:val="20"/>
    <w:uiPriority w:val="9"/>
    <w:semiHidden/>
    <w:unhideWhenUsed/>
    <w:qFormat/>
    <w:rsid w:val="00E73A92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</w:rPr>
  </w:style>
  <w:style w:type="paragraph" w:styleId="4">
    <w:name w:val="heading 4"/>
    <w:basedOn w:val="a3"/>
    <w:next w:val="a3"/>
    <w:qFormat/>
    <w:rsid w:val="00DA2EC7"/>
    <w:pPr>
      <w:keepNext/>
      <w:numPr>
        <w:ilvl w:val="3"/>
        <w:numId w:val="1"/>
      </w:numPr>
      <w:spacing w:after="0" w:line="240" w:lineRule="auto"/>
      <w:jc w:val="center"/>
      <w:outlineLvl w:val="3"/>
    </w:pPr>
    <w:rPr>
      <w:rFonts w:ascii="Times New Roman" w:hAnsi="Times New Roman" w:cs="Times New Roman"/>
      <w:b/>
      <w:bCs/>
      <w:szCs w:val="24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WW8Num1z0">
    <w:name w:val="WW8Num1z0"/>
    <w:rsid w:val="00DA2EC7"/>
    <w:rPr>
      <w:rFonts w:ascii="Wingdings" w:hAnsi="Wingdings"/>
    </w:rPr>
  </w:style>
  <w:style w:type="character" w:customStyle="1" w:styleId="WW8Num2z0">
    <w:name w:val="WW8Num2z0"/>
    <w:rsid w:val="00DA2EC7"/>
    <w:rPr>
      <w:color w:val="000000"/>
    </w:rPr>
  </w:style>
  <w:style w:type="character" w:customStyle="1" w:styleId="WW8Num2z2">
    <w:name w:val="WW8Num2z2"/>
    <w:rsid w:val="00DA2EC7"/>
    <w:rPr>
      <w:rFonts w:ascii="Times New Roman" w:eastAsia="Times New Roman" w:hAnsi="Times New Roman" w:cs="Times New Roman"/>
    </w:rPr>
  </w:style>
  <w:style w:type="character" w:customStyle="1" w:styleId="1">
    <w:name w:val="Основной шрифт абзаца1"/>
    <w:rsid w:val="00DA2EC7"/>
  </w:style>
  <w:style w:type="character" w:customStyle="1" w:styleId="40">
    <w:name w:val="Заголовок 4 Знак"/>
    <w:rsid w:val="00DA2EC7"/>
    <w:rPr>
      <w:rFonts w:ascii="Times New Roman" w:eastAsia="Times New Roman" w:hAnsi="Times New Roman" w:cs="Times New Roman"/>
      <w:b/>
      <w:bCs/>
      <w:szCs w:val="24"/>
    </w:rPr>
  </w:style>
  <w:style w:type="character" w:customStyle="1" w:styleId="a7">
    <w:name w:val="Основной текст Знак"/>
    <w:rsid w:val="00DA2EC7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8">
    <w:name w:val="Основной текст с отступом Знак"/>
    <w:rsid w:val="00DA2EC7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">
    <w:name w:val="Основной текст 3 Знак"/>
    <w:rsid w:val="00DA2EC7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Текст Знак"/>
    <w:link w:val="aa"/>
    <w:rsid w:val="00DA2EC7"/>
    <w:rPr>
      <w:rFonts w:ascii="Courier New" w:eastAsia="Times New Roman" w:hAnsi="Courier New" w:cs="Courier New"/>
      <w:sz w:val="20"/>
      <w:szCs w:val="20"/>
    </w:rPr>
  </w:style>
  <w:style w:type="character" w:customStyle="1" w:styleId="s0">
    <w:name w:val="s0"/>
    <w:rsid w:val="00DA2EC7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0"/>
      <w:szCs w:val="20"/>
      <w:u w:val="none"/>
    </w:rPr>
  </w:style>
  <w:style w:type="character" w:styleId="ab">
    <w:name w:val="Hyperlink"/>
    <w:rsid w:val="00DA2EC7"/>
    <w:rPr>
      <w:color w:val="0000FF"/>
      <w:u w:val="single"/>
    </w:rPr>
  </w:style>
  <w:style w:type="character" w:customStyle="1" w:styleId="ac">
    <w:name w:val="Текст выноски Знак"/>
    <w:uiPriority w:val="99"/>
    <w:rsid w:val="00DA2EC7"/>
    <w:rPr>
      <w:rFonts w:ascii="Tahoma" w:hAnsi="Tahoma" w:cs="Tahoma"/>
      <w:sz w:val="16"/>
      <w:szCs w:val="16"/>
    </w:rPr>
  </w:style>
  <w:style w:type="character" w:customStyle="1" w:styleId="ad">
    <w:name w:val="Символ нумерации"/>
    <w:rsid w:val="00DA2EC7"/>
  </w:style>
  <w:style w:type="paragraph" w:customStyle="1" w:styleId="10">
    <w:name w:val="Заголовок1"/>
    <w:basedOn w:val="a3"/>
    <w:next w:val="ae"/>
    <w:rsid w:val="00DA2EC7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ae">
    <w:name w:val="Body Text"/>
    <w:basedOn w:val="a3"/>
    <w:rsid w:val="00DA2EC7"/>
    <w:pPr>
      <w:autoSpaceDE w:val="0"/>
      <w:spacing w:after="0" w:line="240" w:lineRule="auto"/>
      <w:jc w:val="both"/>
    </w:pPr>
    <w:rPr>
      <w:rFonts w:ascii="Times New Roman" w:hAnsi="Times New Roman" w:cs="Times New Roman"/>
      <w:color w:val="000000"/>
      <w:sz w:val="24"/>
      <w:szCs w:val="24"/>
    </w:rPr>
  </w:style>
  <w:style w:type="paragraph" w:styleId="af">
    <w:name w:val="List"/>
    <w:basedOn w:val="ae"/>
    <w:rsid w:val="00DA2EC7"/>
    <w:rPr>
      <w:rFonts w:cs="Tahoma"/>
    </w:rPr>
  </w:style>
  <w:style w:type="paragraph" w:customStyle="1" w:styleId="11">
    <w:name w:val="Название1"/>
    <w:basedOn w:val="a3"/>
    <w:rsid w:val="00DA2EC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2">
    <w:name w:val="Указатель1"/>
    <w:basedOn w:val="a3"/>
    <w:rsid w:val="00DA2EC7"/>
    <w:pPr>
      <w:suppressLineNumbers/>
    </w:pPr>
    <w:rPr>
      <w:rFonts w:cs="Tahoma"/>
    </w:rPr>
  </w:style>
  <w:style w:type="paragraph" w:styleId="af0">
    <w:name w:val="Body Text Indent"/>
    <w:basedOn w:val="a3"/>
    <w:rsid w:val="00DA2EC7"/>
    <w:pPr>
      <w:autoSpaceDE w:val="0"/>
      <w:spacing w:after="0" w:line="240" w:lineRule="auto"/>
      <w:ind w:firstLine="485"/>
      <w:jc w:val="both"/>
    </w:pPr>
    <w:rPr>
      <w:rFonts w:ascii="Times New Roman" w:hAnsi="Times New Roman" w:cs="Times New Roman"/>
      <w:color w:val="000000"/>
      <w:sz w:val="24"/>
      <w:szCs w:val="20"/>
    </w:rPr>
  </w:style>
  <w:style w:type="paragraph" w:customStyle="1" w:styleId="31">
    <w:name w:val="Основной текст 31"/>
    <w:basedOn w:val="a3"/>
    <w:rsid w:val="00DA2EC7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3">
    <w:name w:val="Текст1"/>
    <w:basedOn w:val="a3"/>
    <w:rsid w:val="00DA2EC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f1">
    <w:name w:val="List Paragraph"/>
    <w:basedOn w:val="a3"/>
    <w:uiPriority w:val="34"/>
    <w:qFormat/>
    <w:rsid w:val="00DA2EC7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21">
    <w:name w:val="Стиль2"/>
    <w:basedOn w:val="a3"/>
    <w:rsid w:val="00DA2EC7"/>
    <w:pPr>
      <w:spacing w:after="0" w:line="240" w:lineRule="auto"/>
      <w:ind w:left="1440" w:firstLine="36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14">
    <w:name w:val="Основной текст1"/>
    <w:rsid w:val="00DA2EC7"/>
    <w:pPr>
      <w:suppressAutoHyphens/>
      <w:overflowPunct w:val="0"/>
      <w:autoSpaceDE w:val="0"/>
      <w:ind w:firstLine="283"/>
      <w:jc w:val="both"/>
    </w:pPr>
    <w:rPr>
      <w:rFonts w:ascii="a_FuturaRound" w:eastAsia="Arial" w:hAnsi="a_FuturaRound" w:cs="Calibri"/>
      <w:color w:val="000000"/>
      <w:sz w:val="18"/>
      <w:lang w:eastAsia="ar-SA"/>
    </w:rPr>
  </w:style>
  <w:style w:type="paragraph" w:customStyle="1" w:styleId="15">
    <w:name w:val="Обычный1"/>
    <w:rsid w:val="00DA2EC7"/>
    <w:pPr>
      <w:suppressAutoHyphens/>
      <w:snapToGrid w:val="0"/>
    </w:pPr>
    <w:rPr>
      <w:rFonts w:eastAsia="Arial" w:cs="Calibri"/>
      <w:sz w:val="24"/>
      <w:szCs w:val="24"/>
      <w:lang w:val="en-US" w:eastAsia="ar-SA"/>
    </w:rPr>
  </w:style>
  <w:style w:type="paragraph" w:styleId="af2">
    <w:name w:val="Balloon Text"/>
    <w:basedOn w:val="a3"/>
    <w:uiPriority w:val="99"/>
    <w:rsid w:val="00DA2EC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af3">
    <w:name w:val="Содержимое таблицы"/>
    <w:basedOn w:val="a3"/>
    <w:rsid w:val="00DA2EC7"/>
    <w:pPr>
      <w:suppressLineNumbers/>
    </w:pPr>
  </w:style>
  <w:style w:type="paragraph" w:customStyle="1" w:styleId="af4">
    <w:name w:val="Заголовок таблицы"/>
    <w:basedOn w:val="af3"/>
    <w:rsid w:val="00DA2EC7"/>
    <w:pPr>
      <w:jc w:val="center"/>
    </w:pPr>
    <w:rPr>
      <w:b/>
      <w:bCs/>
    </w:rPr>
  </w:style>
  <w:style w:type="paragraph" w:styleId="aa">
    <w:name w:val="Plain Text"/>
    <w:basedOn w:val="a3"/>
    <w:link w:val="a9"/>
    <w:semiHidden/>
    <w:unhideWhenUsed/>
    <w:rsid w:val="00953F59"/>
    <w:pPr>
      <w:suppressAutoHyphens w:val="0"/>
      <w:spacing w:after="0" w:line="240" w:lineRule="auto"/>
    </w:pPr>
    <w:rPr>
      <w:rFonts w:ascii="Courier New" w:hAnsi="Courier New" w:cs="Times New Roman"/>
      <w:sz w:val="20"/>
      <w:szCs w:val="20"/>
    </w:rPr>
  </w:style>
  <w:style w:type="character" w:customStyle="1" w:styleId="16">
    <w:name w:val="Текст Знак1"/>
    <w:uiPriority w:val="99"/>
    <w:semiHidden/>
    <w:rsid w:val="00953F59"/>
    <w:rPr>
      <w:rFonts w:ascii="Courier New" w:hAnsi="Courier New" w:cs="Courier New"/>
      <w:lang w:eastAsia="ar-SA"/>
    </w:rPr>
  </w:style>
  <w:style w:type="paragraph" w:styleId="af5">
    <w:name w:val="header"/>
    <w:basedOn w:val="a3"/>
    <w:link w:val="af6"/>
    <w:uiPriority w:val="99"/>
    <w:unhideWhenUsed/>
    <w:rsid w:val="00AA2E0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6">
    <w:name w:val="Верхний колонтитул Знак"/>
    <w:link w:val="af5"/>
    <w:uiPriority w:val="99"/>
    <w:rsid w:val="00AA2E0F"/>
    <w:rPr>
      <w:rFonts w:ascii="Calibri" w:hAnsi="Calibri" w:cs="Calibri"/>
      <w:sz w:val="22"/>
      <w:szCs w:val="22"/>
      <w:lang w:eastAsia="ar-SA"/>
    </w:rPr>
  </w:style>
  <w:style w:type="paragraph" w:styleId="af7">
    <w:name w:val="footer"/>
    <w:basedOn w:val="a3"/>
    <w:link w:val="af8"/>
    <w:uiPriority w:val="99"/>
    <w:unhideWhenUsed/>
    <w:rsid w:val="00AA2E0F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f8">
    <w:name w:val="Нижний колонтитул Знак"/>
    <w:link w:val="af7"/>
    <w:uiPriority w:val="99"/>
    <w:rsid w:val="00AA2E0F"/>
    <w:rPr>
      <w:rFonts w:ascii="Calibri" w:hAnsi="Calibri" w:cs="Calibri"/>
      <w:sz w:val="22"/>
      <w:szCs w:val="22"/>
      <w:lang w:eastAsia="ar-SA"/>
    </w:rPr>
  </w:style>
  <w:style w:type="character" w:customStyle="1" w:styleId="20">
    <w:name w:val="Заголовок 2 Знак"/>
    <w:link w:val="2"/>
    <w:uiPriority w:val="9"/>
    <w:semiHidden/>
    <w:rsid w:val="00E73A92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9">
    <w:name w:val="Normal (Web)"/>
    <w:basedOn w:val="a3"/>
    <w:uiPriority w:val="99"/>
    <w:unhideWhenUsed/>
    <w:rsid w:val="00C43A55"/>
    <w:pPr>
      <w:suppressAutoHyphens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0">
    <w:name w:val="Пункт приложения"/>
    <w:basedOn w:val="a3"/>
    <w:rsid w:val="00C43A55"/>
    <w:pPr>
      <w:numPr>
        <w:ilvl w:val="1"/>
        <w:numId w:val="8"/>
      </w:numPr>
      <w:tabs>
        <w:tab w:val="clear" w:pos="792"/>
        <w:tab w:val="left" w:pos="851"/>
      </w:tabs>
      <w:suppressAutoHyphens w:val="0"/>
      <w:spacing w:before="240" w:after="0" w:line="240" w:lineRule="auto"/>
      <w:ind w:left="851" w:hanging="851"/>
      <w:jc w:val="both"/>
    </w:pPr>
    <w:rPr>
      <w:rFonts w:ascii="Arial" w:hAnsi="Arial" w:cs="Arial"/>
      <w:noProof/>
      <w:sz w:val="20"/>
      <w:szCs w:val="20"/>
      <w:lang w:eastAsia="en-US"/>
    </w:rPr>
  </w:style>
  <w:style w:type="paragraph" w:customStyle="1" w:styleId="a1">
    <w:name w:val="Подпункт Приложения"/>
    <w:basedOn w:val="a3"/>
    <w:rsid w:val="00C43A55"/>
    <w:pPr>
      <w:numPr>
        <w:ilvl w:val="2"/>
        <w:numId w:val="8"/>
      </w:numPr>
      <w:tabs>
        <w:tab w:val="clear" w:pos="1224"/>
        <w:tab w:val="left" w:pos="851"/>
      </w:tabs>
      <w:suppressAutoHyphens w:val="0"/>
      <w:spacing w:before="120" w:after="0" w:line="240" w:lineRule="auto"/>
      <w:ind w:left="851" w:hanging="851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">
    <w:name w:val="Номер приложения"/>
    <w:basedOn w:val="a3"/>
    <w:rsid w:val="00C43A55"/>
    <w:pPr>
      <w:numPr>
        <w:numId w:val="8"/>
      </w:numPr>
      <w:suppressAutoHyphens w:val="0"/>
      <w:autoSpaceDE w:val="0"/>
      <w:autoSpaceDN w:val="0"/>
      <w:spacing w:after="0" w:line="240" w:lineRule="auto"/>
      <w:jc w:val="right"/>
    </w:pPr>
    <w:rPr>
      <w:rFonts w:ascii="Arial" w:hAnsi="Arial" w:cs="Arial"/>
      <w:sz w:val="20"/>
      <w:szCs w:val="20"/>
      <w:lang w:eastAsia="en-US"/>
    </w:rPr>
  </w:style>
  <w:style w:type="paragraph" w:customStyle="1" w:styleId="a2">
    <w:name w:val="Подподпункт Приложения"/>
    <w:basedOn w:val="a1"/>
    <w:rsid w:val="00C43A55"/>
    <w:pPr>
      <w:numPr>
        <w:ilvl w:val="3"/>
      </w:numPr>
    </w:pPr>
    <w:rPr>
      <w:noProof/>
    </w:rPr>
  </w:style>
  <w:style w:type="paragraph" w:styleId="afa">
    <w:name w:val="footnote text"/>
    <w:basedOn w:val="a3"/>
    <w:link w:val="afb"/>
    <w:uiPriority w:val="99"/>
    <w:semiHidden/>
    <w:unhideWhenUsed/>
    <w:rsid w:val="008E411D"/>
    <w:rPr>
      <w:rFonts w:cs="Times New Roman"/>
      <w:sz w:val="20"/>
      <w:szCs w:val="20"/>
    </w:rPr>
  </w:style>
  <w:style w:type="character" w:customStyle="1" w:styleId="afb">
    <w:name w:val="Текст сноски Знак"/>
    <w:link w:val="afa"/>
    <w:uiPriority w:val="99"/>
    <w:semiHidden/>
    <w:rsid w:val="008E411D"/>
    <w:rPr>
      <w:rFonts w:ascii="Calibri" w:hAnsi="Calibri" w:cs="Calibri"/>
      <w:lang w:eastAsia="ar-SA"/>
    </w:rPr>
  </w:style>
  <w:style w:type="character" w:styleId="afc">
    <w:name w:val="footnote reference"/>
    <w:uiPriority w:val="99"/>
    <w:semiHidden/>
    <w:unhideWhenUsed/>
    <w:rsid w:val="008E411D"/>
    <w:rPr>
      <w:vertAlign w:val="superscript"/>
    </w:rPr>
  </w:style>
  <w:style w:type="character" w:styleId="afd">
    <w:name w:val="annotation reference"/>
    <w:uiPriority w:val="99"/>
    <w:semiHidden/>
    <w:unhideWhenUsed/>
    <w:rsid w:val="008E411D"/>
    <w:rPr>
      <w:sz w:val="16"/>
      <w:szCs w:val="16"/>
    </w:rPr>
  </w:style>
  <w:style w:type="paragraph" w:styleId="afe">
    <w:name w:val="annotation text"/>
    <w:basedOn w:val="a3"/>
    <w:link w:val="aff"/>
    <w:uiPriority w:val="99"/>
    <w:semiHidden/>
    <w:unhideWhenUsed/>
    <w:rsid w:val="008E411D"/>
    <w:rPr>
      <w:rFonts w:cs="Times New Roman"/>
      <w:sz w:val="20"/>
      <w:szCs w:val="20"/>
    </w:rPr>
  </w:style>
  <w:style w:type="character" w:customStyle="1" w:styleId="aff">
    <w:name w:val="Текст примечания Знак"/>
    <w:link w:val="afe"/>
    <w:uiPriority w:val="99"/>
    <w:semiHidden/>
    <w:rsid w:val="008E411D"/>
    <w:rPr>
      <w:rFonts w:ascii="Calibri" w:hAnsi="Calibri" w:cs="Calibri"/>
      <w:lang w:eastAsia="ar-SA"/>
    </w:rPr>
  </w:style>
  <w:style w:type="paragraph" w:styleId="aff0">
    <w:name w:val="annotation subject"/>
    <w:basedOn w:val="afe"/>
    <w:next w:val="afe"/>
    <w:link w:val="aff1"/>
    <w:uiPriority w:val="99"/>
    <w:semiHidden/>
    <w:unhideWhenUsed/>
    <w:rsid w:val="008E411D"/>
    <w:rPr>
      <w:b/>
      <w:bCs/>
    </w:rPr>
  </w:style>
  <w:style w:type="character" w:customStyle="1" w:styleId="aff1">
    <w:name w:val="Тема примечания Знак"/>
    <w:link w:val="aff0"/>
    <w:uiPriority w:val="99"/>
    <w:semiHidden/>
    <w:rsid w:val="008E411D"/>
    <w:rPr>
      <w:rFonts w:ascii="Calibri" w:hAnsi="Calibri" w:cs="Calibri"/>
      <w:b/>
      <w:bCs/>
      <w:lang w:eastAsia="ar-SA"/>
    </w:rPr>
  </w:style>
  <w:style w:type="character" w:styleId="aff2">
    <w:name w:val="Strong"/>
    <w:uiPriority w:val="22"/>
    <w:qFormat/>
    <w:rsid w:val="00C1174F"/>
    <w:rPr>
      <w:b/>
      <w:bCs/>
    </w:rPr>
  </w:style>
  <w:style w:type="character" w:customStyle="1" w:styleId="hps">
    <w:name w:val="hps"/>
    <w:rsid w:val="000C7A45"/>
  </w:style>
  <w:style w:type="paragraph" w:styleId="aff3">
    <w:name w:val="No Spacing"/>
    <w:basedOn w:val="a3"/>
    <w:uiPriority w:val="1"/>
    <w:qFormat/>
    <w:rsid w:val="000C7A45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f4">
    <w:name w:val="Emphasis"/>
    <w:uiPriority w:val="20"/>
    <w:qFormat/>
    <w:rsid w:val="00595B63"/>
    <w:rPr>
      <w:i/>
      <w:iCs/>
    </w:rPr>
  </w:style>
  <w:style w:type="paragraph" w:customStyle="1" w:styleId="SHHeading1">
    <w:name w:val="SH Heading 1"/>
    <w:uiPriority w:val="99"/>
    <w:rsid w:val="00B220B1"/>
    <w:pPr>
      <w:numPr>
        <w:numId w:val="11"/>
      </w:numPr>
      <w:spacing w:after="240"/>
      <w:jc w:val="both"/>
    </w:pPr>
    <w:rPr>
      <w:rFonts w:ascii="Arial" w:eastAsia="MS Mincho" w:hAnsi="Arial" w:cs="Arial"/>
      <w:b/>
      <w:bCs/>
      <w:caps/>
      <w:lang w:val="en-GB" w:eastAsia="ja-JP"/>
    </w:rPr>
  </w:style>
  <w:style w:type="paragraph" w:customStyle="1" w:styleId="SHHeading2">
    <w:name w:val="SH Heading 2"/>
    <w:basedOn w:val="a3"/>
    <w:uiPriority w:val="99"/>
    <w:rsid w:val="00B220B1"/>
    <w:pPr>
      <w:numPr>
        <w:ilvl w:val="1"/>
        <w:numId w:val="11"/>
      </w:numPr>
      <w:suppressAutoHyphens w:val="0"/>
      <w:spacing w:after="240" w:line="264" w:lineRule="auto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3">
    <w:name w:val="SH Heading 3"/>
    <w:basedOn w:val="a3"/>
    <w:uiPriority w:val="99"/>
    <w:rsid w:val="00B220B1"/>
    <w:pPr>
      <w:numPr>
        <w:ilvl w:val="2"/>
        <w:numId w:val="11"/>
      </w:numPr>
      <w:suppressAutoHyphens w:val="0"/>
      <w:spacing w:after="240" w:line="264" w:lineRule="auto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4">
    <w:name w:val="SH Heading 4"/>
    <w:basedOn w:val="a3"/>
    <w:uiPriority w:val="99"/>
    <w:rsid w:val="00B220B1"/>
    <w:pPr>
      <w:numPr>
        <w:ilvl w:val="3"/>
        <w:numId w:val="11"/>
      </w:numPr>
      <w:suppressAutoHyphens w:val="0"/>
      <w:spacing w:after="240" w:line="264" w:lineRule="auto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customStyle="1" w:styleId="SHHeading5">
    <w:name w:val="SH Heading 5"/>
    <w:basedOn w:val="a3"/>
    <w:uiPriority w:val="99"/>
    <w:rsid w:val="00B220B1"/>
    <w:pPr>
      <w:numPr>
        <w:ilvl w:val="4"/>
        <w:numId w:val="11"/>
      </w:numPr>
      <w:suppressAutoHyphens w:val="0"/>
      <w:spacing w:after="240" w:line="264" w:lineRule="auto"/>
      <w:jc w:val="both"/>
    </w:pPr>
    <w:rPr>
      <w:rFonts w:ascii="Arial" w:eastAsia="MS Mincho" w:hAnsi="Arial" w:cs="Arial"/>
      <w:sz w:val="20"/>
      <w:szCs w:val="20"/>
      <w:lang w:val="en-GB" w:eastAsia="ja-JP"/>
    </w:rPr>
  </w:style>
  <w:style w:type="paragraph" w:styleId="aff5">
    <w:name w:val="Revision"/>
    <w:hidden/>
    <w:uiPriority w:val="99"/>
    <w:semiHidden/>
    <w:rsid w:val="003D7883"/>
    <w:rPr>
      <w:rFonts w:ascii="Calibri" w:hAnsi="Calibri" w:cs="Calibri"/>
      <w:sz w:val="22"/>
      <w:szCs w:val="22"/>
      <w:lang w:eastAsia="ar-SA"/>
    </w:rPr>
  </w:style>
  <w:style w:type="table" w:styleId="aff6">
    <w:name w:val="Table Grid"/>
    <w:basedOn w:val="a5"/>
    <w:uiPriority w:val="59"/>
    <w:rsid w:val="005342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628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55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kek.k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abst.kz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buh@tabst.k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info@tabst.k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6F6AE-3ECA-4672-8316-48BD008FD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5035</Words>
  <Characters>28701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RePack by Diakov</cp:lastModifiedBy>
  <cp:revision>9</cp:revision>
  <cp:lastPrinted>2019-11-26T12:24:00Z</cp:lastPrinted>
  <dcterms:created xsi:type="dcterms:W3CDTF">2020-12-13T13:18:00Z</dcterms:created>
  <dcterms:modified xsi:type="dcterms:W3CDTF">2021-01-19T05:09:00Z</dcterms:modified>
</cp:coreProperties>
</file>